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1E8" w:rsidRPr="00F9585C" w:rsidRDefault="000401E8" w:rsidP="000401E8">
      <w:pPr>
        <w:shd w:val="clear" w:color="auto" w:fill="FFFFFF"/>
        <w:spacing w:after="240" w:line="240" w:lineRule="auto"/>
        <w:jc w:val="both"/>
        <w:rPr>
          <w:rFonts w:ascii="Verdana" w:eastAsia="Times New Roman" w:hAnsi="Verdana" w:cs="Times New Roman"/>
          <w:color w:val="333333"/>
          <w:sz w:val="18"/>
          <w:szCs w:val="18"/>
          <w:lang w:val="fr-FR" w:eastAsia="es-ES"/>
        </w:rPr>
      </w:pPr>
      <w:r w:rsidRPr="00F9585C">
        <w:rPr>
          <w:rFonts w:ascii="Verdana" w:eastAsia="Times New Roman" w:hAnsi="Verdana" w:cs="Times New Roman"/>
          <w:i/>
          <w:iCs/>
          <w:color w:val="333333"/>
          <w:sz w:val="18"/>
          <w:szCs w:val="18"/>
          <w:lang w:val="fr-FR" w:eastAsia="es-ES"/>
        </w:rPr>
        <w:t>DMS-DM</w:t>
      </w:r>
      <w:r w:rsidR="00857C48" w:rsidRPr="00F9585C">
        <w:rPr>
          <w:rFonts w:ascii="Verdana" w:eastAsia="Times New Roman" w:hAnsi="Verdana" w:cs="Times New Roman"/>
          <w:i/>
          <w:iCs/>
          <w:color w:val="333333"/>
          <w:sz w:val="18"/>
          <w:szCs w:val="18"/>
          <w:lang w:val="fr-FR" w:eastAsia="es-ES"/>
        </w:rPr>
        <w:t>K</w:t>
      </w:r>
      <w:r w:rsidRPr="00F9585C">
        <w:rPr>
          <w:rFonts w:ascii="Verdana" w:eastAsia="Times New Roman" w:hAnsi="Verdana" w:cs="Times New Roman"/>
          <w:color w:val="333333"/>
          <w:sz w:val="18"/>
          <w:szCs w:val="18"/>
          <w:lang w:val="fr-FR" w:eastAsia="es-ES"/>
        </w:rPr>
        <w:t> publie sous licence CC-BY-SA</w:t>
      </w:r>
      <w:r w:rsidRPr="00F9585C">
        <w:rPr>
          <w:rFonts w:ascii="Verdana" w:eastAsia="Times New Roman" w:hAnsi="Verdana" w:cs="Times New Roman"/>
          <w:i/>
          <w:iCs/>
          <w:color w:val="333333"/>
          <w:sz w:val="18"/>
          <w:szCs w:val="18"/>
          <w:lang w:val="fr-FR" w:eastAsia="es-ES"/>
        </w:rPr>
        <w:t> </w:t>
      </w:r>
      <w:r w:rsidRPr="00F9585C">
        <w:rPr>
          <w:rFonts w:ascii="Verdana" w:eastAsia="Times New Roman" w:hAnsi="Verdana" w:cs="Times New Roman"/>
          <w:color w:val="333333"/>
          <w:sz w:val="18"/>
          <w:szCs w:val="18"/>
          <w:lang w:val="fr-FR" w:eastAsia="es-ES"/>
        </w:rPr>
        <w:t>les articles retenus à l'issue des expertises en double aveugle. Cf. </w:t>
      </w:r>
      <w:proofErr w:type="spellStart"/>
      <w:r w:rsidRPr="00F9585C">
        <w:rPr>
          <w:rFonts w:ascii="Verdana" w:eastAsia="Times New Roman" w:hAnsi="Verdana" w:cs="Times New Roman"/>
          <w:i/>
          <w:iCs/>
          <w:color w:val="333333"/>
          <w:sz w:val="18"/>
          <w:szCs w:val="18"/>
          <w:lang w:val="fr-FR" w:eastAsia="es-ES"/>
        </w:rPr>
        <w:t>Creative</w:t>
      </w:r>
      <w:proofErr w:type="spellEnd"/>
      <w:r w:rsidRPr="00F9585C">
        <w:rPr>
          <w:rFonts w:ascii="Verdana" w:eastAsia="Times New Roman" w:hAnsi="Verdana" w:cs="Times New Roman"/>
          <w:i/>
          <w:iCs/>
          <w:color w:val="333333"/>
          <w:sz w:val="18"/>
          <w:szCs w:val="18"/>
          <w:lang w:val="fr-FR" w:eastAsia="es-ES"/>
        </w:rPr>
        <w:t xml:space="preserve"> Commons</w:t>
      </w:r>
      <w:r w:rsidRPr="00F9585C">
        <w:rPr>
          <w:rFonts w:ascii="Verdana" w:eastAsia="Times New Roman" w:hAnsi="Verdana" w:cs="Times New Roman"/>
          <w:color w:val="333333"/>
          <w:sz w:val="18"/>
          <w:szCs w:val="18"/>
          <w:lang w:val="fr-FR" w:eastAsia="es-ES"/>
        </w:rPr>
        <w:t> </w:t>
      </w:r>
      <w:r w:rsidRPr="00F9585C">
        <w:rPr>
          <w:rFonts w:ascii="Verdana" w:eastAsia="Times New Roman" w:hAnsi="Verdana" w:cs="Times New Roman"/>
          <w:i/>
          <w:iCs/>
          <w:color w:val="333333"/>
          <w:sz w:val="18"/>
          <w:szCs w:val="18"/>
          <w:lang w:val="fr-FR" w:eastAsia="es-ES"/>
        </w:rPr>
        <w:t>Attribution et Partage dans les mêmes conditions,</w:t>
      </w:r>
      <w:r w:rsidRPr="00F9585C">
        <w:rPr>
          <w:rFonts w:ascii="Verdana" w:eastAsia="Times New Roman" w:hAnsi="Verdana" w:cs="Times New Roman"/>
          <w:color w:val="333333"/>
          <w:sz w:val="18"/>
          <w:szCs w:val="18"/>
          <w:lang w:val="fr-FR" w:eastAsia="es-ES"/>
        </w:rPr>
        <w:t> </w:t>
      </w:r>
      <w:hyperlink r:id="rId8" w:history="1">
        <w:r w:rsidRPr="00F9585C">
          <w:rPr>
            <w:rFonts w:ascii="Verdana" w:eastAsia="Times New Roman" w:hAnsi="Verdana" w:cs="Times New Roman"/>
            <w:color w:val="197274"/>
            <w:sz w:val="18"/>
            <w:szCs w:val="18"/>
            <w:lang w:val="fr-FR" w:eastAsia="es-ES"/>
          </w:rPr>
          <w:t>http://creativecommons.org/licenses/by-sa/3.0/fr/</w:t>
        </w:r>
      </w:hyperlink>
    </w:p>
    <w:p w:rsidR="000401E8" w:rsidRPr="00F9585C" w:rsidRDefault="000401E8" w:rsidP="000401E8">
      <w:pPr>
        <w:shd w:val="clear" w:color="auto" w:fill="FFFFFF"/>
        <w:spacing w:before="240" w:after="240" w:line="240" w:lineRule="auto"/>
        <w:jc w:val="both"/>
        <w:rPr>
          <w:rFonts w:ascii="Verdana" w:eastAsia="Times New Roman" w:hAnsi="Verdana" w:cs="Times New Roman"/>
          <w:color w:val="333333"/>
          <w:sz w:val="18"/>
          <w:szCs w:val="18"/>
          <w:lang w:val="fr-FR" w:eastAsia="es-ES"/>
        </w:rPr>
      </w:pPr>
      <w:r w:rsidRPr="00F9585C">
        <w:rPr>
          <w:rFonts w:ascii="Verdana" w:eastAsia="Times New Roman" w:hAnsi="Verdana" w:cs="Times New Roman"/>
          <w:color w:val="333333"/>
          <w:sz w:val="18"/>
          <w:szCs w:val="18"/>
          <w:lang w:val="fr-FR" w:eastAsia="es-ES"/>
        </w:rPr>
        <w:t>Toute demande et tout projet sont à adresser à </w:t>
      </w:r>
      <w:hyperlink r:id="rId9" w:history="1">
        <w:r w:rsidRPr="00F9585C">
          <w:rPr>
            <w:rFonts w:ascii="Verdana" w:eastAsia="Times New Roman" w:hAnsi="Verdana" w:cs="Times New Roman"/>
            <w:color w:val="197274"/>
            <w:sz w:val="18"/>
            <w:szCs w:val="18"/>
            <w:lang w:val="fr-FR" w:eastAsia="es-ES"/>
          </w:rPr>
          <w:t>dms-dmk@cned.fr</w:t>
        </w:r>
      </w:hyperlink>
    </w:p>
    <w:p w:rsidR="000401E8" w:rsidRPr="00F9585C" w:rsidRDefault="000401E8" w:rsidP="00967EA7">
      <w:pPr>
        <w:spacing w:after="0" w:line="360" w:lineRule="auto"/>
        <w:jc w:val="center"/>
        <w:rPr>
          <w:rFonts w:ascii="Arial" w:hAnsi="Arial" w:cs="Arial"/>
          <w:b/>
          <w:sz w:val="24"/>
          <w:szCs w:val="24"/>
          <w:lang w:val="fr-FR"/>
        </w:rPr>
      </w:pPr>
    </w:p>
    <w:p w:rsidR="004B7460" w:rsidRDefault="00D0191B" w:rsidP="000401E8">
      <w:pPr>
        <w:spacing w:after="0" w:line="240" w:lineRule="auto"/>
        <w:jc w:val="center"/>
        <w:rPr>
          <w:rFonts w:ascii="Arial" w:hAnsi="Arial" w:cs="Arial"/>
          <w:b/>
          <w:sz w:val="24"/>
          <w:szCs w:val="24"/>
        </w:rPr>
      </w:pPr>
      <w:r>
        <w:rPr>
          <w:rFonts w:ascii="Arial" w:hAnsi="Arial" w:cs="Arial"/>
          <w:b/>
          <w:sz w:val="24"/>
          <w:szCs w:val="24"/>
        </w:rPr>
        <w:t xml:space="preserve">ADAPTATION OF TECHNOLOGY TO IMPROVE TEACHER PRACTICES: DIDACTIC </w:t>
      </w:r>
      <w:r w:rsidR="004B7460" w:rsidRPr="004B7460">
        <w:rPr>
          <w:rFonts w:ascii="Arial" w:hAnsi="Arial" w:cs="Arial"/>
          <w:b/>
          <w:sz w:val="24"/>
          <w:szCs w:val="24"/>
        </w:rPr>
        <w:t xml:space="preserve">USE OF THE TRAINING PLATFORM </w:t>
      </w:r>
      <w:r>
        <w:rPr>
          <w:rFonts w:ascii="Arial" w:hAnsi="Arial" w:cs="Arial"/>
          <w:b/>
          <w:sz w:val="24"/>
          <w:szCs w:val="24"/>
        </w:rPr>
        <w:t>IN</w:t>
      </w:r>
      <w:r w:rsidR="004B7460" w:rsidRPr="004B7460">
        <w:rPr>
          <w:rFonts w:ascii="Arial" w:hAnsi="Arial" w:cs="Arial"/>
          <w:b/>
          <w:sz w:val="24"/>
          <w:szCs w:val="24"/>
        </w:rPr>
        <w:t xml:space="preserve"> HIGHER EDUCATION</w:t>
      </w:r>
    </w:p>
    <w:p w:rsidR="005F0A88" w:rsidRDefault="005F0A88" w:rsidP="000401E8">
      <w:pPr>
        <w:spacing w:after="0" w:line="240" w:lineRule="auto"/>
        <w:jc w:val="center"/>
        <w:rPr>
          <w:rFonts w:ascii="Arial" w:hAnsi="Arial" w:cs="Arial"/>
          <w:b/>
          <w:sz w:val="24"/>
          <w:szCs w:val="24"/>
        </w:rPr>
      </w:pPr>
    </w:p>
    <w:p w:rsidR="005F0A88" w:rsidRPr="00F9585C" w:rsidRDefault="005F0A88" w:rsidP="000401E8">
      <w:pPr>
        <w:spacing w:after="0" w:line="240" w:lineRule="auto"/>
        <w:jc w:val="center"/>
        <w:rPr>
          <w:rFonts w:ascii="Arial" w:hAnsi="Arial" w:cs="Arial"/>
          <w:sz w:val="24"/>
          <w:szCs w:val="24"/>
          <w:lang w:val="fr-FR"/>
        </w:rPr>
      </w:pPr>
      <w:r w:rsidRPr="00F9585C">
        <w:rPr>
          <w:rFonts w:ascii="Arial" w:hAnsi="Arial" w:cs="Arial"/>
          <w:sz w:val="24"/>
          <w:szCs w:val="24"/>
          <w:lang w:val="fr-FR"/>
        </w:rPr>
        <w:t xml:space="preserve">ADAPTATION DE LA TECHNOLOGIE POUR AMÉLIORER LES PRATIQUES </w:t>
      </w:r>
      <w:proofErr w:type="gramStart"/>
      <w:r w:rsidR="00427056">
        <w:rPr>
          <w:rFonts w:ascii="Arial" w:hAnsi="Arial" w:cs="Arial"/>
          <w:sz w:val="24"/>
          <w:szCs w:val="24"/>
          <w:lang w:val="fr-FR"/>
        </w:rPr>
        <w:t>D’ENSEIGNANTS</w:t>
      </w:r>
      <w:r w:rsidR="00427056" w:rsidRPr="00F9585C">
        <w:rPr>
          <w:rFonts w:ascii="Arial" w:hAnsi="Arial" w:cs="Arial"/>
          <w:sz w:val="24"/>
          <w:szCs w:val="24"/>
          <w:lang w:val="fr-FR"/>
        </w:rPr>
        <w:t>:</w:t>
      </w:r>
      <w:proofErr w:type="gramEnd"/>
      <w:r w:rsidRPr="00F9585C">
        <w:rPr>
          <w:rFonts w:ascii="Arial" w:hAnsi="Arial" w:cs="Arial"/>
          <w:sz w:val="24"/>
          <w:szCs w:val="24"/>
          <w:lang w:val="fr-FR"/>
        </w:rPr>
        <w:t xml:space="preserve"> USAGE DIDACTIQUE DE LA PLATEFORME DE FORMATION DANS L'ENSEIGNEMENT SUPÉRIEUR</w:t>
      </w:r>
    </w:p>
    <w:p w:rsidR="004B7460" w:rsidRPr="00F9585C" w:rsidRDefault="004B7460" w:rsidP="000401E8">
      <w:pPr>
        <w:spacing w:after="0" w:line="240" w:lineRule="auto"/>
        <w:jc w:val="center"/>
        <w:rPr>
          <w:rFonts w:ascii="Arial" w:hAnsi="Arial" w:cs="Arial"/>
          <w:b/>
          <w:sz w:val="24"/>
          <w:szCs w:val="24"/>
          <w:lang w:val="fr-FR"/>
        </w:rPr>
      </w:pPr>
    </w:p>
    <w:p w:rsidR="000401E8" w:rsidRPr="00F9585C" w:rsidRDefault="000401E8" w:rsidP="000401E8">
      <w:pPr>
        <w:spacing w:after="0" w:line="240" w:lineRule="auto"/>
        <w:jc w:val="center"/>
        <w:rPr>
          <w:rFonts w:ascii="Arial" w:hAnsi="Arial" w:cs="Arial"/>
          <w:sz w:val="24"/>
          <w:szCs w:val="24"/>
          <w:lang w:val="es-ES"/>
        </w:rPr>
      </w:pPr>
      <w:r w:rsidRPr="00F9585C">
        <w:rPr>
          <w:rFonts w:ascii="Arial" w:hAnsi="Arial" w:cs="Arial"/>
          <w:sz w:val="24"/>
          <w:szCs w:val="24"/>
          <w:lang w:val="es-ES"/>
        </w:rPr>
        <w:t>LA ADAPTACIÓN DE LA TECNOLOGÍA A LA MEJORA DE LAS PRÁCTICAS DOCENTES: USO DIDÁCTICO DE LAS PLATAFORMAS DE FORMACIÓN EN LOS ESCENARIOS UNIVERSITARIOS</w:t>
      </w:r>
    </w:p>
    <w:p w:rsidR="000401E8" w:rsidRPr="00F9585C" w:rsidRDefault="000401E8" w:rsidP="000401E8">
      <w:pPr>
        <w:spacing w:after="0" w:line="240" w:lineRule="auto"/>
        <w:jc w:val="center"/>
        <w:rPr>
          <w:rFonts w:ascii="Arial" w:hAnsi="Arial" w:cs="Arial"/>
          <w:b/>
          <w:sz w:val="24"/>
          <w:szCs w:val="24"/>
          <w:lang w:val="es-ES"/>
        </w:rPr>
      </w:pPr>
    </w:p>
    <w:p w:rsidR="007822E1" w:rsidRPr="00F9585C" w:rsidRDefault="007822E1" w:rsidP="000401E8">
      <w:pPr>
        <w:spacing w:after="0" w:line="240" w:lineRule="auto"/>
        <w:jc w:val="center"/>
        <w:rPr>
          <w:rFonts w:ascii="Arial" w:hAnsi="Arial" w:cs="Arial"/>
          <w:b/>
          <w:sz w:val="24"/>
          <w:szCs w:val="24"/>
          <w:lang w:val="es-ES"/>
        </w:rPr>
      </w:pPr>
      <w:r w:rsidRPr="00F9585C">
        <w:rPr>
          <w:rFonts w:ascii="Arial" w:hAnsi="Arial" w:cs="Arial"/>
          <w:b/>
          <w:sz w:val="24"/>
          <w:szCs w:val="24"/>
          <w:lang w:val="es-ES"/>
        </w:rPr>
        <w:t>Antonio Medina</w:t>
      </w:r>
      <w:r w:rsidR="00E71DD9" w:rsidRPr="00F9585C">
        <w:rPr>
          <w:rFonts w:ascii="Arial" w:hAnsi="Arial" w:cs="Arial"/>
          <w:b/>
          <w:sz w:val="24"/>
          <w:szCs w:val="24"/>
          <w:lang w:val="es-ES"/>
        </w:rPr>
        <w:t>-</w:t>
      </w:r>
      <w:proofErr w:type="spellStart"/>
      <w:r w:rsidR="00E71DD9" w:rsidRPr="00F9585C">
        <w:rPr>
          <w:rFonts w:ascii="Arial" w:hAnsi="Arial" w:cs="Arial"/>
          <w:b/>
          <w:sz w:val="24"/>
          <w:szCs w:val="24"/>
          <w:lang w:val="es-ES"/>
        </w:rPr>
        <w:t>Rivilla</w:t>
      </w:r>
      <w:proofErr w:type="spellEnd"/>
      <w:r w:rsidRPr="00F9585C">
        <w:rPr>
          <w:rFonts w:ascii="Arial" w:hAnsi="Arial" w:cs="Arial"/>
          <w:b/>
          <w:sz w:val="24"/>
          <w:szCs w:val="24"/>
          <w:lang w:val="es-ES"/>
        </w:rPr>
        <w:t>, M</w:t>
      </w:r>
      <w:r w:rsidR="00C9146C" w:rsidRPr="00F9585C">
        <w:rPr>
          <w:rFonts w:ascii="Arial" w:hAnsi="Arial" w:cs="Arial"/>
          <w:b/>
          <w:sz w:val="24"/>
          <w:szCs w:val="24"/>
          <w:lang w:val="es-ES"/>
        </w:rPr>
        <w:t>aría</w:t>
      </w:r>
      <w:r w:rsidRPr="00F9585C">
        <w:rPr>
          <w:rFonts w:ascii="Arial" w:hAnsi="Arial" w:cs="Arial"/>
          <w:b/>
          <w:sz w:val="24"/>
          <w:szCs w:val="24"/>
          <w:lang w:val="es-ES"/>
        </w:rPr>
        <w:t xml:space="preserve"> Concepción Domínguez</w:t>
      </w:r>
      <w:r w:rsidR="00E71DD9" w:rsidRPr="00F9585C">
        <w:rPr>
          <w:rFonts w:ascii="Arial" w:hAnsi="Arial" w:cs="Arial"/>
          <w:b/>
          <w:sz w:val="24"/>
          <w:szCs w:val="24"/>
          <w:lang w:val="es-ES"/>
        </w:rPr>
        <w:t>-Garrido</w:t>
      </w:r>
      <w:r w:rsidRPr="00F9585C">
        <w:rPr>
          <w:rFonts w:ascii="Arial" w:hAnsi="Arial" w:cs="Arial"/>
          <w:b/>
          <w:sz w:val="24"/>
          <w:szCs w:val="24"/>
          <w:lang w:val="es-ES"/>
        </w:rPr>
        <w:t xml:space="preserve">, </w:t>
      </w:r>
      <w:r w:rsidRPr="00F9585C">
        <w:rPr>
          <w:rFonts w:ascii="Arial" w:hAnsi="Arial" w:cs="Arial"/>
          <w:b/>
          <w:sz w:val="24"/>
          <w:szCs w:val="24"/>
          <w:lang w:val="es-ES"/>
        </w:rPr>
        <w:br/>
        <w:t>M</w:t>
      </w:r>
      <w:r w:rsidR="00C9146C" w:rsidRPr="00F9585C">
        <w:rPr>
          <w:rFonts w:ascii="Arial" w:hAnsi="Arial" w:cs="Arial"/>
          <w:b/>
          <w:sz w:val="24"/>
          <w:szCs w:val="24"/>
          <w:lang w:val="es-ES"/>
        </w:rPr>
        <w:t>aría</w:t>
      </w:r>
      <w:r w:rsidR="00E34CC4" w:rsidRPr="00F9585C">
        <w:rPr>
          <w:rFonts w:ascii="Arial" w:hAnsi="Arial" w:cs="Arial"/>
          <w:b/>
          <w:sz w:val="24"/>
          <w:szCs w:val="24"/>
          <w:lang w:val="es-ES"/>
        </w:rPr>
        <w:t xml:space="preserve"> </w:t>
      </w:r>
      <w:r w:rsidRPr="00F9585C">
        <w:rPr>
          <w:rFonts w:ascii="Arial" w:hAnsi="Arial" w:cs="Arial"/>
          <w:b/>
          <w:sz w:val="24"/>
          <w:szCs w:val="24"/>
          <w:lang w:val="es-ES"/>
        </w:rPr>
        <w:t xml:space="preserve">Luz </w:t>
      </w:r>
      <w:proofErr w:type="spellStart"/>
      <w:r w:rsidRPr="00F9585C">
        <w:rPr>
          <w:rFonts w:ascii="Arial" w:hAnsi="Arial" w:cs="Arial"/>
          <w:b/>
          <w:sz w:val="24"/>
          <w:szCs w:val="24"/>
          <w:lang w:val="es-ES"/>
        </w:rPr>
        <w:t>Cacheiro</w:t>
      </w:r>
      <w:proofErr w:type="spellEnd"/>
      <w:r w:rsidR="00E71DD9" w:rsidRPr="00F9585C">
        <w:rPr>
          <w:rFonts w:ascii="Arial" w:hAnsi="Arial" w:cs="Arial"/>
          <w:b/>
          <w:sz w:val="24"/>
          <w:szCs w:val="24"/>
          <w:lang w:val="es-ES"/>
        </w:rPr>
        <w:t>-González</w:t>
      </w:r>
      <w:r w:rsidRPr="00F9585C">
        <w:rPr>
          <w:rFonts w:ascii="Arial" w:hAnsi="Arial" w:cs="Arial"/>
          <w:b/>
          <w:sz w:val="24"/>
          <w:szCs w:val="24"/>
          <w:lang w:val="es-ES"/>
        </w:rPr>
        <w:t xml:space="preserve"> (1), María Medina</w:t>
      </w:r>
      <w:r w:rsidR="00E71DD9" w:rsidRPr="00F9585C">
        <w:rPr>
          <w:rFonts w:ascii="Arial" w:hAnsi="Arial" w:cs="Arial"/>
          <w:b/>
          <w:sz w:val="24"/>
          <w:szCs w:val="24"/>
          <w:lang w:val="es-ES"/>
        </w:rPr>
        <w:t>-Domínguez</w:t>
      </w:r>
      <w:r w:rsidRPr="00F9585C">
        <w:rPr>
          <w:rFonts w:ascii="Arial" w:hAnsi="Arial" w:cs="Arial"/>
          <w:b/>
          <w:sz w:val="24"/>
          <w:szCs w:val="24"/>
          <w:lang w:val="es-ES"/>
        </w:rPr>
        <w:t xml:space="preserve"> (2)</w:t>
      </w:r>
    </w:p>
    <w:p w:rsidR="00967EA7" w:rsidRPr="007822E1" w:rsidRDefault="00967EA7" w:rsidP="000401E8">
      <w:pPr>
        <w:pStyle w:val="Prrafodelista"/>
        <w:numPr>
          <w:ilvl w:val="0"/>
          <w:numId w:val="24"/>
        </w:numPr>
        <w:jc w:val="center"/>
        <w:rPr>
          <w:rFonts w:ascii="Arial" w:hAnsi="Arial" w:cs="Arial"/>
          <w:lang w:val="es-ES"/>
        </w:rPr>
      </w:pPr>
      <w:r w:rsidRPr="007822E1">
        <w:rPr>
          <w:rFonts w:ascii="Arial" w:hAnsi="Arial" w:cs="Arial"/>
          <w:lang w:val="es-ES"/>
        </w:rPr>
        <w:t>Universidad Nacional de Educación a Distancia (UNED)</w:t>
      </w:r>
    </w:p>
    <w:p w:rsidR="00174BFB" w:rsidRDefault="00D0191B" w:rsidP="000401E8">
      <w:pPr>
        <w:pStyle w:val="Prrafodelista"/>
        <w:numPr>
          <w:ilvl w:val="0"/>
          <w:numId w:val="24"/>
        </w:numPr>
        <w:jc w:val="center"/>
        <w:rPr>
          <w:rFonts w:ascii="Arial" w:hAnsi="Arial" w:cs="Arial"/>
        </w:rPr>
      </w:pPr>
      <w:r>
        <w:rPr>
          <w:rFonts w:ascii="Arial" w:hAnsi="Arial" w:cs="Arial"/>
        </w:rPr>
        <w:t>Training Consultant</w:t>
      </w:r>
      <w:r w:rsidR="00F9585C">
        <w:rPr>
          <w:rFonts w:ascii="Arial" w:hAnsi="Arial" w:cs="Arial"/>
        </w:rPr>
        <w:t>, Spain</w:t>
      </w:r>
    </w:p>
    <w:p w:rsidR="000401E8" w:rsidRPr="000D36A1" w:rsidRDefault="000401E8" w:rsidP="000401E8">
      <w:pPr>
        <w:pStyle w:val="Prrafodelista"/>
        <w:rPr>
          <w:rFonts w:ascii="Arial" w:hAnsi="Arial" w:cs="Arial"/>
        </w:rPr>
      </w:pPr>
    </w:p>
    <w:p w:rsidR="00967EA7" w:rsidRPr="00F9585C" w:rsidRDefault="000401E8" w:rsidP="000401E8">
      <w:pPr>
        <w:spacing w:after="0" w:line="240" w:lineRule="auto"/>
        <w:jc w:val="center"/>
        <w:rPr>
          <w:rFonts w:ascii="Arial" w:hAnsi="Arial" w:cs="Arial"/>
          <w:sz w:val="24"/>
          <w:szCs w:val="24"/>
          <w:lang w:val="es-ES"/>
        </w:rPr>
      </w:pPr>
      <w:r w:rsidRPr="00F9585C">
        <w:rPr>
          <w:rFonts w:ascii="Arial" w:hAnsi="Arial" w:cs="Arial"/>
          <w:sz w:val="24"/>
          <w:szCs w:val="24"/>
          <w:lang w:val="es-ES"/>
        </w:rPr>
        <w:t xml:space="preserve">Universidad Nacional </w:t>
      </w:r>
      <w:r w:rsidR="00F9585C">
        <w:rPr>
          <w:rFonts w:ascii="Arial" w:hAnsi="Arial" w:cs="Arial"/>
          <w:sz w:val="24"/>
          <w:szCs w:val="24"/>
          <w:lang w:val="es-ES"/>
        </w:rPr>
        <w:t>de Educación a Distancia (UNED)</w:t>
      </w:r>
    </w:p>
    <w:p w:rsidR="000401E8" w:rsidRPr="00427056" w:rsidRDefault="00F9585C" w:rsidP="000401E8">
      <w:pPr>
        <w:spacing w:after="0" w:line="240" w:lineRule="auto"/>
        <w:jc w:val="center"/>
        <w:rPr>
          <w:rFonts w:ascii="Arial" w:hAnsi="Arial" w:cs="Arial"/>
          <w:sz w:val="24"/>
          <w:szCs w:val="24"/>
        </w:rPr>
      </w:pPr>
      <w:r w:rsidRPr="00427056">
        <w:rPr>
          <w:rFonts w:ascii="Arial" w:hAnsi="Arial" w:cs="Arial"/>
          <w:sz w:val="24"/>
          <w:szCs w:val="24"/>
        </w:rPr>
        <w:t>School of Education</w:t>
      </w:r>
    </w:p>
    <w:p w:rsidR="000401E8" w:rsidRPr="00427056" w:rsidRDefault="000401E8" w:rsidP="000401E8">
      <w:pPr>
        <w:spacing w:after="0" w:line="240" w:lineRule="auto"/>
        <w:jc w:val="center"/>
        <w:rPr>
          <w:rFonts w:ascii="Arial" w:hAnsi="Arial" w:cs="Arial"/>
          <w:sz w:val="24"/>
          <w:szCs w:val="24"/>
        </w:rPr>
      </w:pPr>
      <w:r w:rsidRPr="00427056">
        <w:rPr>
          <w:rFonts w:ascii="Arial" w:hAnsi="Arial" w:cs="Arial"/>
          <w:sz w:val="24"/>
          <w:szCs w:val="24"/>
        </w:rPr>
        <w:t xml:space="preserve">C/ Juan del </w:t>
      </w:r>
      <w:proofErr w:type="spellStart"/>
      <w:r w:rsidRPr="00427056">
        <w:rPr>
          <w:rFonts w:ascii="Arial" w:hAnsi="Arial" w:cs="Arial"/>
          <w:sz w:val="24"/>
          <w:szCs w:val="24"/>
        </w:rPr>
        <w:t>Rosal</w:t>
      </w:r>
      <w:proofErr w:type="spellEnd"/>
      <w:r w:rsidRPr="00427056">
        <w:rPr>
          <w:rFonts w:ascii="Arial" w:hAnsi="Arial" w:cs="Arial"/>
          <w:sz w:val="24"/>
          <w:szCs w:val="24"/>
        </w:rPr>
        <w:t>, 14</w:t>
      </w:r>
    </w:p>
    <w:p w:rsidR="000401E8" w:rsidRPr="00857C48" w:rsidRDefault="000401E8" w:rsidP="000401E8">
      <w:pPr>
        <w:spacing w:after="0" w:line="240" w:lineRule="auto"/>
        <w:jc w:val="center"/>
        <w:rPr>
          <w:rFonts w:ascii="Arial" w:hAnsi="Arial" w:cs="Arial"/>
          <w:sz w:val="24"/>
          <w:szCs w:val="24"/>
        </w:rPr>
      </w:pPr>
      <w:r w:rsidRPr="00857C48">
        <w:rPr>
          <w:rFonts w:ascii="Arial" w:hAnsi="Arial" w:cs="Arial"/>
          <w:sz w:val="24"/>
          <w:szCs w:val="24"/>
        </w:rPr>
        <w:t xml:space="preserve">28040 Madrid, </w:t>
      </w:r>
      <w:r w:rsidR="00F9585C">
        <w:rPr>
          <w:rFonts w:ascii="Arial" w:hAnsi="Arial" w:cs="Arial"/>
          <w:sz w:val="24"/>
          <w:szCs w:val="24"/>
        </w:rPr>
        <w:t>Spain</w:t>
      </w:r>
    </w:p>
    <w:p w:rsidR="005C7551" w:rsidRPr="00857C48" w:rsidRDefault="00F126F5" w:rsidP="00967EA7">
      <w:pPr>
        <w:spacing w:after="0" w:line="360" w:lineRule="auto"/>
        <w:jc w:val="both"/>
        <w:rPr>
          <w:rFonts w:ascii="Arial" w:hAnsi="Arial" w:cs="Arial"/>
          <w:b/>
          <w:sz w:val="24"/>
          <w:szCs w:val="24"/>
        </w:rPr>
      </w:pPr>
      <w:r w:rsidRPr="00857C48">
        <w:rPr>
          <w:rFonts w:ascii="Arial" w:hAnsi="Arial" w:cs="Arial"/>
          <w:b/>
          <w:sz w:val="24"/>
          <w:szCs w:val="24"/>
        </w:rPr>
        <w:t>SUMMARY</w:t>
      </w:r>
    </w:p>
    <w:p w:rsidR="00174BFB" w:rsidRDefault="005329CF" w:rsidP="00D7395D">
      <w:pPr>
        <w:spacing w:after="0" w:line="360" w:lineRule="auto"/>
        <w:ind w:firstLine="709"/>
        <w:jc w:val="both"/>
        <w:rPr>
          <w:rFonts w:ascii="Arial" w:hAnsi="Arial" w:cs="Arial"/>
          <w:sz w:val="24"/>
          <w:szCs w:val="24"/>
        </w:rPr>
      </w:pPr>
      <w:r w:rsidRPr="005329CF">
        <w:rPr>
          <w:rFonts w:ascii="Arial" w:hAnsi="Arial" w:cs="Arial"/>
          <w:sz w:val="24"/>
          <w:szCs w:val="24"/>
        </w:rPr>
        <w:t>The aim</w:t>
      </w:r>
      <w:r w:rsidR="004B7460">
        <w:rPr>
          <w:rFonts w:ascii="Arial" w:hAnsi="Arial" w:cs="Arial"/>
          <w:sz w:val="24"/>
          <w:szCs w:val="24"/>
        </w:rPr>
        <w:t xml:space="preserve"> of this study i</w:t>
      </w:r>
      <w:r w:rsidRPr="005329CF">
        <w:rPr>
          <w:rFonts w:ascii="Arial" w:hAnsi="Arial" w:cs="Arial"/>
          <w:sz w:val="24"/>
          <w:szCs w:val="24"/>
        </w:rPr>
        <w:t xml:space="preserve">s to discover the incidence of use of the training platform </w:t>
      </w:r>
      <w:r w:rsidR="004B7460">
        <w:rPr>
          <w:rFonts w:ascii="Arial" w:hAnsi="Arial" w:cs="Arial"/>
          <w:sz w:val="24"/>
          <w:szCs w:val="24"/>
        </w:rPr>
        <w:t>to improve</w:t>
      </w:r>
      <w:r w:rsidRPr="005329CF">
        <w:rPr>
          <w:rFonts w:ascii="Arial" w:hAnsi="Arial" w:cs="Arial"/>
          <w:sz w:val="24"/>
          <w:szCs w:val="24"/>
        </w:rPr>
        <w:t xml:space="preserve"> teaching and learning </w:t>
      </w:r>
      <w:r w:rsidR="004B7460">
        <w:rPr>
          <w:rFonts w:ascii="Arial" w:hAnsi="Arial" w:cs="Arial"/>
          <w:sz w:val="24"/>
          <w:szCs w:val="24"/>
        </w:rPr>
        <w:t xml:space="preserve">process </w:t>
      </w:r>
      <w:r w:rsidRPr="005329CF">
        <w:rPr>
          <w:rFonts w:ascii="Arial" w:hAnsi="Arial" w:cs="Arial"/>
          <w:sz w:val="24"/>
          <w:szCs w:val="24"/>
        </w:rPr>
        <w:t xml:space="preserve">in higher education. </w:t>
      </w:r>
      <w:r w:rsidR="00D0191B">
        <w:rPr>
          <w:rFonts w:ascii="Arial" w:hAnsi="Arial" w:cs="Arial"/>
          <w:sz w:val="24"/>
          <w:szCs w:val="24"/>
        </w:rPr>
        <w:t>A</w:t>
      </w:r>
      <w:r w:rsidRPr="005329CF">
        <w:rPr>
          <w:rFonts w:ascii="Arial" w:hAnsi="Arial" w:cs="Arial"/>
          <w:sz w:val="24"/>
          <w:szCs w:val="24"/>
        </w:rPr>
        <w:t xml:space="preserve">n exploratory and descriptive study with a mixed </w:t>
      </w:r>
      <w:r w:rsidR="00D0191B" w:rsidRPr="005329CF">
        <w:rPr>
          <w:rFonts w:ascii="Arial" w:hAnsi="Arial" w:cs="Arial"/>
          <w:sz w:val="24"/>
          <w:szCs w:val="24"/>
        </w:rPr>
        <w:t xml:space="preserve">approach </w:t>
      </w:r>
      <w:r w:rsidRPr="005329CF">
        <w:rPr>
          <w:rFonts w:ascii="Arial" w:hAnsi="Arial" w:cs="Arial"/>
          <w:sz w:val="24"/>
          <w:szCs w:val="24"/>
        </w:rPr>
        <w:t xml:space="preserve">(quantitative and qualitative) </w:t>
      </w:r>
      <w:r w:rsidR="00982CB6">
        <w:rPr>
          <w:rFonts w:ascii="Arial" w:hAnsi="Arial" w:cs="Arial"/>
          <w:sz w:val="24"/>
          <w:szCs w:val="24"/>
        </w:rPr>
        <w:t>was developed. A</w:t>
      </w:r>
      <w:r w:rsidR="00D0191B" w:rsidRPr="005329CF">
        <w:rPr>
          <w:rFonts w:ascii="Arial" w:hAnsi="Arial" w:cs="Arial"/>
          <w:sz w:val="24"/>
          <w:szCs w:val="24"/>
        </w:rPr>
        <w:t xml:space="preserve">n online questionnaire </w:t>
      </w:r>
      <w:r w:rsidRPr="005329CF">
        <w:rPr>
          <w:rFonts w:ascii="Arial" w:hAnsi="Arial" w:cs="Arial"/>
          <w:sz w:val="24"/>
          <w:szCs w:val="24"/>
        </w:rPr>
        <w:t xml:space="preserve">was designed with closed and open questions that has been validated by experts in distance education and applied to a pilot group obtaining values ​​of Cronbach alpha reliability between </w:t>
      </w:r>
      <w:r w:rsidR="00D0191B">
        <w:rPr>
          <w:rFonts w:ascii="Arial" w:hAnsi="Arial" w:cs="Arial"/>
          <w:sz w:val="24"/>
          <w:szCs w:val="24"/>
        </w:rPr>
        <w:t>0,</w:t>
      </w:r>
      <w:r w:rsidRPr="005329CF">
        <w:rPr>
          <w:rFonts w:ascii="Arial" w:hAnsi="Arial" w:cs="Arial"/>
          <w:sz w:val="24"/>
          <w:szCs w:val="24"/>
        </w:rPr>
        <w:t xml:space="preserve">61 and </w:t>
      </w:r>
      <w:r w:rsidR="00D0191B">
        <w:rPr>
          <w:rFonts w:ascii="Arial" w:hAnsi="Arial" w:cs="Arial"/>
          <w:sz w:val="24"/>
          <w:szCs w:val="24"/>
        </w:rPr>
        <w:t>0,</w:t>
      </w:r>
      <w:r w:rsidRPr="005329CF">
        <w:rPr>
          <w:rFonts w:ascii="Arial" w:hAnsi="Arial" w:cs="Arial"/>
          <w:sz w:val="24"/>
          <w:szCs w:val="24"/>
        </w:rPr>
        <w:t>88 considered appropriate in this type of study. Sampling was intentional, obtaining the response of 90 students from the National University of Distance Education (</w:t>
      </w:r>
      <w:r w:rsidR="00D0191B">
        <w:rPr>
          <w:rFonts w:ascii="Arial" w:hAnsi="Arial" w:cs="Arial"/>
          <w:sz w:val="24"/>
          <w:szCs w:val="24"/>
        </w:rPr>
        <w:t xml:space="preserve">Universidad Nacional de </w:t>
      </w:r>
      <w:proofErr w:type="spellStart"/>
      <w:r w:rsidR="00D0191B">
        <w:rPr>
          <w:rFonts w:ascii="Arial" w:hAnsi="Arial" w:cs="Arial"/>
          <w:sz w:val="24"/>
          <w:szCs w:val="24"/>
        </w:rPr>
        <w:t>Educación</w:t>
      </w:r>
      <w:proofErr w:type="spellEnd"/>
      <w:r w:rsidR="00D0191B">
        <w:rPr>
          <w:rFonts w:ascii="Arial" w:hAnsi="Arial" w:cs="Arial"/>
          <w:sz w:val="24"/>
          <w:szCs w:val="24"/>
        </w:rPr>
        <w:t xml:space="preserve"> a </w:t>
      </w:r>
      <w:proofErr w:type="spellStart"/>
      <w:r w:rsidR="00D0191B">
        <w:rPr>
          <w:rFonts w:ascii="Arial" w:hAnsi="Arial" w:cs="Arial"/>
          <w:sz w:val="24"/>
          <w:szCs w:val="24"/>
        </w:rPr>
        <w:t>Distancia</w:t>
      </w:r>
      <w:proofErr w:type="spellEnd"/>
      <w:r w:rsidR="00D0191B">
        <w:rPr>
          <w:rFonts w:ascii="Arial" w:hAnsi="Arial" w:cs="Arial"/>
          <w:sz w:val="24"/>
          <w:szCs w:val="24"/>
        </w:rPr>
        <w:t xml:space="preserve">, </w:t>
      </w:r>
      <w:r w:rsidRPr="005329CF">
        <w:rPr>
          <w:rFonts w:ascii="Arial" w:hAnsi="Arial" w:cs="Arial"/>
          <w:sz w:val="24"/>
          <w:szCs w:val="24"/>
        </w:rPr>
        <w:t xml:space="preserve">UNED) who </w:t>
      </w:r>
      <w:r w:rsidR="00D0191B">
        <w:rPr>
          <w:rFonts w:ascii="Arial" w:hAnsi="Arial" w:cs="Arial"/>
          <w:sz w:val="24"/>
          <w:szCs w:val="24"/>
        </w:rPr>
        <w:t xml:space="preserve">are conducting social education, pedagogy, </w:t>
      </w:r>
      <w:r w:rsidRPr="005329CF">
        <w:rPr>
          <w:rFonts w:ascii="Arial" w:hAnsi="Arial" w:cs="Arial"/>
          <w:sz w:val="24"/>
          <w:szCs w:val="24"/>
        </w:rPr>
        <w:t xml:space="preserve">and master's degree in education. The results showed positive average values ​​on a scale of 1 to 6 (strongly disagree to strongly agree), the average of the scores in the different dimensions </w:t>
      </w:r>
      <w:r w:rsidR="00D0191B">
        <w:rPr>
          <w:rFonts w:ascii="Arial" w:hAnsi="Arial" w:cs="Arial"/>
          <w:sz w:val="24"/>
          <w:szCs w:val="24"/>
        </w:rPr>
        <w:t>is</w:t>
      </w:r>
      <w:r w:rsidRPr="005329CF">
        <w:rPr>
          <w:rFonts w:ascii="Arial" w:hAnsi="Arial" w:cs="Arial"/>
          <w:sz w:val="24"/>
          <w:szCs w:val="24"/>
        </w:rPr>
        <w:t xml:space="preserve"> 4 </w:t>
      </w:r>
      <w:r w:rsidR="00D0191B">
        <w:rPr>
          <w:rFonts w:ascii="Arial" w:hAnsi="Arial" w:cs="Arial"/>
          <w:sz w:val="24"/>
          <w:szCs w:val="24"/>
        </w:rPr>
        <w:t xml:space="preserve">in </w:t>
      </w:r>
      <w:r w:rsidRPr="005329CF">
        <w:rPr>
          <w:rFonts w:ascii="Arial" w:hAnsi="Arial" w:cs="Arial"/>
          <w:sz w:val="24"/>
          <w:szCs w:val="24"/>
        </w:rPr>
        <w:t xml:space="preserve">most </w:t>
      </w:r>
      <w:r w:rsidR="00D0191B">
        <w:rPr>
          <w:rFonts w:ascii="Arial" w:hAnsi="Arial" w:cs="Arial"/>
          <w:sz w:val="24"/>
          <w:szCs w:val="24"/>
        </w:rPr>
        <w:t xml:space="preserve">of the </w:t>
      </w:r>
      <w:r w:rsidRPr="005329CF">
        <w:rPr>
          <w:rFonts w:ascii="Arial" w:hAnsi="Arial" w:cs="Arial"/>
          <w:sz w:val="24"/>
          <w:szCs w:val="24"/>
        </w:rPr>
        <w:t>items. The answers to open questions through a SWOT analysis provide guidelines for improving the use of the training platform by teachers.</w:t>
      </w:r>
    </w:p>
    <w:p w:rsidR="00F126F5" w:rsidRDefault="00F126F5" w:rsidP="00F126F5">
      <w:pPr>
        <w:spacing w:after="0" w:line="360" w:lineRule="auto"/>
        <w:jc w:val="both"/>
        <w:rPr>
          <w:rFonts w:ascii="Arial" w:hAnsi="Arial" w:cs="Arial"/>
          <w:sz w:val="24"/>
          <w:szCs w:val="24"/>
        </w:rPr>
      </w:pPr>
    </w:p>
    <w:p w:rsidR="00F126F5" w:rsidRDefault="00F126F5" w:rsidP="00F126F5">
      <w:pPr>
        <w:spacing w:after="0" w:line="360" w:lineRule="auto"/>
        <w:jc w:val="both"/>
        <w:rPr>
          <w:rFonts w:ascii="Arial" w:hAnsi="Arial" w:cs="Arial"/>
          <w:sz w:val="24"/>
          <w:szCs w:val="24"/>
        </w:rPr>
      </w:pPr>
      <w:r w:rsidRPr="00F126F5">
        <w:rPr>
          <w:rFonts w:ascii="Arial" w:hAnsi="Arial" w:cs="Arial"/>
          <w:b/>
          <w:sz w:val="24"/>
          <w:szCs w:val="24"/>
        </w:rPr>
        <w:t>Key words</w:t>
      </w:r>
      <w:r>
        <w:rPr>
          <w:rFonts w:ascii="Arial" w:hAnsi="Arial" w:cs="Arial"/>
          <w:sz w:val="24"/>
          <w:szCs w:val="24"/>
        </w:rPr>
        <w:t xml:space="preserve">:  </w:t>
      </w:r>
      <w:r w:rsidR="005F0A88">
        <w:rPr>
          <w:rFonts w:ascii="Arial" w:hAnsi="Arial" w:cs="Arial"/>
          <w:sz w:val="24"/>
          <w:szCs w:val="24"/>
        </w:rPr>
        <w:t xml:space="preserve">ICT, Teacher Training, </w:t>
      </w:r>
      <w:r w:rsidR="005F0A88" w:rsidRPr="00F126F5">
        <w:rPr>
          <w:rFonts w:ascii="Arial" w:hAnsi="Arial" w:cs="Arial"/>
          <w:sz w:val="24"/>
          <w:szCs w:val="24"/>
        </w:rPr>
        <w:t>Training Platform</w:t>
      </w:r>
      <w:r w:rsidR="005F0A88">
        <w:rPr>
          <w:rFonts w:ascii="Arial" w:hAnsi="Arial" w:cs="Arial"/>
          <w:sz w:val="24"/>
          <w:szCs w:val="24"/>
        </w:rPr>
        <w:t xml:space="preserve">, </w:t>
      </w:r>
      <w:r w:rsidR="005F0A88" w:rsidRPr="00F126F5">
        <w:rPr>
          <w:rFonts w:ascii="Arial" w:hAnsi="Arial" w:cs="Arial"/>
          <w:sz w:val="24"/>
          <w:szCs w:val="24"/>
        </w:rPr>
        <w:t>Higher Education</w:t>
      </w:r>
      <w:r w:rsidR="000401E8">
        <w:rPr>
          <w:rFonts w:ascii="Arial" w:hAnsi="Arial" w:cs="Arial"/>
          <w:sz w:val="24"/>
          <w:szCs w:val="24"/>
        </w:rPr>
        <w:t>, Distance Education</w:t>
      </w:r>
      <w:r w:rsidR="00982CB6">
        <w:rPr>
          <w:rFonts w:ascii="Arial" w:hAnsi="Arial" w:cs="Arial"/>
          <w:sz w:val="24"/>
          <w:szCs w:val="24"/>
        </w:rPr>
        <w:t xml:space="preserve">, </w:t>
      </w:r>
      <w:r w:rsidR="00982CB6" w:rsidRPr="00982CB6">
        <w:rPr>
          <w:rFonts w:ascii="Arial" w:hAnsi="Arial" w:cs="Arial"/>
          <w:sz w:val="24"/>
          <w:szCs w:val="24"/>
        </w:rPr>
        <w:t>Instructional Design</w:t>
      </w:r>
      <w:r w:rsidR="00982CB6">
        <w:rPr>
          <w:rFonts w:ascii="Arial" w:hAnsi="Arial" w:cs="Arial"/>
          <w:sz w:val="24"/>
          <w:szCs w:val="24"/>
        </w:rPr>
        <w:t>.</w:t>
      </w:r>
    </w:p>
    <w:p w:rsidR="00F126F5" w:rsidRDefault="00F126F5" w:rsidP="00D7395D">
      <w:pPr>
        <w:spacing w:after="0" w:line="360" w:lineRule="auto"/>
        <w:ind w:firstLine="709"/>
        <w:jc w:val="both"/>
        <w:rPr>
          <w:rFonts w:ascii="Arial" w:hAnsi="Arial" w:cs="Arial"/>
          <w:sz w:val="24"/>
          <w:szCs w:val="24"/>
        </w:rPr>
      </w:pPr>
    </w:p>
    <w:p w:rsidR="005F0A88" w:rsidRPr="00F9585C" w:rsidRDefault="005F0A88" w:rsidP="00D7395D">
      <w:pPr>
        <w:spacing w:after="0" w:line="360" w:lineRule="auto"/>
        <w:ind w:firstLine="709"/>
        <w:jc w:val="both"/>
        <w:rPr>
          <w:rFonts w:ascii="Arial" w:hAnsi="Arial" w:cs="Arial"/>
          <w:b/>
          <w:sz w:val="24"/>
          <w:szCs w:val="24"/>
          <w:lang w:val="fr-FR"/>
        </w:rPr>
      </w:pPr>
      <w:r w:rsidRPr="00F9585C">
        <w:rPr>
          <w:rFonts w:ascii="Arial" w:hAnsi="Arial" w:cs="Arial"/>
          <w:b/>
          <w:sz w:val="24"/>
          <w:szCs w:val="24"/>
          <w:lang w:val="fr-FR"/>
        </w:rPr>
        <w:t>RÉSUMÉ</w:t>
      </w:r>
    </w:p>
    <w:p w:rsidR="00F126F5" w:rsidRPr="000170EF" w:rsidRDefault="005F0A88" w:rsidP="00D7395D">
      <w:pPr>
        <w:spacing w:after="0" w:line="360" w:lineRule="auto"/>
        <w:ind w:firstLine="709"/>
        <w:jc w:val="both"/>
        <w:rPr>
          <w:rFonts w:ascii="Arial" w:hAnsi="Arial" w:cs="Arial"/>
          <w:sz w:val="24"/>
          <w:szCs w:val="24"/>
          <w:lang w:val="fr-FR"/>
        </w:rPr>
      </w:pPr>
      <w:r w:rsidRPr="000170EF">
        <w:rPr>
          <w:rFonts w:ascii="Arial" w:hAnsi="Arial" w:cs="Arial"/>
          <w:sz w:val="24"/>
          <w:szCs w:val="24"/>
          <w:lang w:val="fr-FR"/>
        </w:rPr>
        <w:t xml:space="preserve">Le but de cette étude est de découvrir l'incidence de l'utilisation de la plate-forme de formation pour améliorer l'enseignement et l'apprentissage dans l'enseignement supérieur. Une étude exploratoire et descriptive avec une approche mixte (quantitative et qualitative) </w:t>
      </w:r>
      <w:r w:rsidR="00982CB6" w:rsidRPr="000170EF">
        <w:rPr>
          <w:rFonts w:ascii="Arial" w:hAnsi="Arial" w:cs="Arial"/>
          <w:sz w:val="24"/>
          <w:szCs w:val="24"/>
          <w:lang w:val="fr-FR"/>
        </w:rPr>
        <w:t xml:space="preserve">a </w:t>
      </w:r>
      <w:proofErr w:type="spellStart"/>
      <w:r w:rsidR="00982CB6" w:rsidRPr="00982CB6">
        <w:rPr>
          <w:rFonts w:ascii="Arial" w:hAnsi="Arial" w:cs="Arial"/>
          <w:sz w:val="24"/>
          <w:szCs w:val="24"/>
          <w:lang w:val="fr-FR"/>
        </w:rPr>
        <w:t>etait</w:t>
      </w:r>
      <w:proofErr w:type="spellEnd"/>
      <w:r w:rsidR="00982CB6" w:rsidRPr="000170EF">
        <w:rPr>
          <w:rFonts w:ascii="Arial" w:hAnsi="Arial" w:cs="Arial"/>
          <w:sz w:val="24"/>
          <w:szCs w:val="24"/>
          <w:lang w:val="fr-FR"/>
        </w:rPr>
        <w:t xml:space="preserve"> </w:t>
      </w:r>
      <w:r w:rsidR="009B5824" w:rsidRPr="000170EF">
        <w:rPr>
          <w:rFonts w:ascii="Arial" w:hAnsi="Arial" w:cs="Arial"/>
          <w:sz w:val="24"/>
          <w:szCs w:val="24"/>
          <w:lang w:val="fr-FR"/>
        </w:rPr>
        <w:t>développé</w:t>
      </w:r>
      <w:r w:rsidR="00982CB6" w:rsidRPr="000170EF">
        <w:rPr>
          <w:rFonts w:ascii="Arial" w:hAnsi="Arial" w:cs="Arial"/>
          <w:sz w:val="24"/>
          <w:szCs w:val="24"/>
          <w:lang w:val="fr-FR"/>
        </w:rPr>
        <w:t>. U</w:t>
      </w:r>
      <w:r w:rsidRPr="000170EF">
        <w:rPr>
          <w:rFonts w:ascii="Arial" w:hAnsi="Arial" w:cs="Arial"/>
          <w:sz w:val="24"/>
          <w:szCs w:val="24"/>
          <w:lang w:val="fr-FR"/>
        </w:rPr>
        <w:t xml:space="preserve">n questionnaire en ligne a été conçu avec des questions fermées et ouvertes qui a été validé par des experts dans l'enseignement à distance et appliquées à un groupe pilote d'obtenir des valeurs de </w:t>
      </w:r>
      <w:r w:rsidR="00982CB6" w:rsidRPr="000170EF">
        <w:rPr>
          <w:rFonts w:ascii="Arial" w:hAnsi="Arial" w:cs="Arial"/>
          <w:sz w:val="24"/>
          <w:szCs w:val="24"/>
          <w:lang w:val="fr-FR"/>
        </w:rPr>
        <w:t xml:space="preserve">fiabilité alpha </w:t>
      </w:r>
      <w:proofErr w:type="spellStart"/>
      <w:r w:rsidRPr="000170EF">
        <w:rPr>
          <w:rFonts w:ascii="Arial" w:hAnsi="Arial" w:cs="Arial"/>
          <w:sz w:val="24"/>
          <w:szCs w:val="24"/>
          <w:lang w:val="fr-FR"/>
        </w:rPr>
        <w:t>Cronbach</w:t>
      </w:r>
      <w:proofErr w:type="spellEnd"/>
      <w:r w:rsidRPr="000170EF">
        <w:rPr>
          <w:rFonts w:ascii="Arial" w:hAnsi="Arial" w:cs="Arial"/>
          <w:sz w:val="24"/>
          <w:szCs w:val="24"/>
          <w:lang w:val="fr-FR"/>
        </w:rPr>
        <w:t xml:space="preserve"> entre 0,61 et 0,88 jugé approprié dans ce type d'étude. L'échantillonnage était intentionnel, la réponse </w:t>
      </w:r>
      <w:r w:rsidR="00F9585C">
        <w:rPr>
          <w:rFonts w:ascii="Arial" w:hAnsi="Arial" w:cs="Arial"/>
          <w:sz w:val="24"/>
          <w:szCs w:val="24"/>
          <w:lang w:val="fr-FR"/>
        </w:rPr>
        <w:t xml:space="preserve">a </w:t>
      </w:r>
      <w:r w:rsidR="009B5824">
        <w:rPr>
          <w:rFonts w:ascii="Arial" w:hAnsi="Arial" w:cs="Arial"/>
          <w:sz w:val="24"/>
          <w:szCs w:val="24"/>
          <w:lang w:val="fr-FR"/>
        </w:rPr>
        <w:t>été</w:t>
      </w:r>
      <w:r w:rsidR="00F9585C">
        <w:rPr>
          <w:rFonts w:ascii="Arial" w:hAnsi="Arial" w:cs="Arial"/>
          <w:sz w:val="24"/>
          <w:szCs w:val="24"/>
          <w:lang w:val="fr-FR"/>
        </w:rPr>
        <w:t xml:space="preserve"> </w:t>
      </w:r>
      <w:r w:rsidRPr="000170EF">
        <w:rPr>
          <w:rFonts w:ascii="Arial" w:hAnsi="Arial" w:cs="Arial"/>
          <w:sz w:val="24"/>
          <w:szCs w:val="24"/>
          <w:lang w:val="fr-FR"/>
        </w:rPr>
        <w:t xml:space="preserve">de 90 étudiants de l'Université </w:t>
      </w:r>
      <w:r w:rsidR="00F9585C" w:rsidRPr="000170EF">
        <w:rPr>
          <w:rFonts w:ascii="Arial" w:hAnsi="Arial" w:cs="Arial"/>
          <w:sz w:val="24"/>
          <w:szCs w:val="24"/>
          <w:lang w:val="fr-FR"/>
        </w:rPr>
        <w:t xml:space="preserve">Nationale </w:t>
      </w:r>
      <w:r w:rsidRPr="000170EF">
        <w:rPr>
          <w:rFonts w:ascii="Arial" w:hAnsi="Arial" w:cs="Arial"/>
          <w:sz w:val="24"/>
          <w:szCs w:val="24"/>
          <w:lang w:val="fr-FR"/>
        </w:rPr>
        <w:t>d'</w:t>
      </w:r>
      <w:r w:rsidR="00F9585C" w:rsidRPr="000170EF">
        <w:rPr>
          <w:rFonts w:ascii="Arial" w:hAnsi="Arial" w:cs="Arial"/>
          <w:sz w:val="24"/>
          <w:szCs w:val="24"/>
          <w:lang w:val="fr-FR"/>
        </w:rPr>
        <w:t xml:space="preserve">Enseignement </w:t>
      </w:r>
      <w:r w:rsidRPr="000170EF">
        <w:rPr>
          <w:rFonts w:ascii="Arial" w:hAnsi="Arial" w:cs="Arial"/>
          <w:sz w:val="24"/>
          <w:szCs w:val="24"/>
          <w:lang w:val="fr-FR"/>
        </w:rPr>
        <w:t xml:space="preserve">à </w:t>
      </w:r>
      <w:r w:rsidR="00F9585C" w:rsidRPr="000170EF">
        <w:rPr>
          <w:rFonts w:ascii="Arial" w:hAnsi="Arial" w:cs="Arial"/>
          <w:sz w:val="24"/>
          <w:szCs w:val="24"/>
          <w:lang w:val="fr-FR"/>
        </w:rPr>
        <w:t xml:space="preserve">Distance </w:t>
      </w:r>
      <w:r w:rsidRPr="000170EF">
        <w:rPr>
          <w:rFonts w:ascii="Arial" w:hAnsi="Arial" w:cs="Arial"/>
          <w:sz w:val="24"/>
          <w:szCs w:val="24"/>
          <w:lang w:val="fr-FR"/>
        </w:rPr>
        <w:t>(</w:t>
      </w:r>
      <w:proofErr w:type="spellStart"/>
      <w:r w:rsidRPr="000170EF">
        <w:rPr>
          <w:rFonts w:ascii="Arial" w:hAnsi="Arial" w:cs="Arial"/>
          <w:sz w:val="24"/>
          <w:szCs w:val="24"/>
          <w:lang w:val="fr-FR"/>
        </w:rPr>
        <w:t>Universidad</w:t>
      </w:r>
      <w:proofErr w:type="spellEnd"/>
      <w:r w:rsidRPr="000170EF">
        <w:rPr>
          <w:rFonts w:ascii="Arial" w:hAnsi="Arial" w:cs="Arial"/>
          <w:sz w:val="24"/>
          <w:szCs w:val="24"/>
          <w:lang w:val="fr-FR"/>
        </w:rPr>
        <w:t xml:space="preserve"> </w:t>
      </w:r>
      <w:proofErr w:type="spellStart"/>
      <w:r w:rsidRPr="000170EF">
        <w:rPr>
          <w:rFonts w:ascii="Arial" w:hAnsi="Arial" w:cs="Arial"/>
          <w:sz w:val="24"/>
          <w:szCs w:val="24"/>
          <w:lang w:val="fr-FR"/>
        </w:rPr>
        <w:t>Nacional</w:t>
      </w:r>
      <w:proofErr w:type="spellEnd"/>
      <w:r w:rsidRPr="000170EF">
        <w:rPr>
          <w:rFonts w:ascii="Arial" w:hAnsi="Arial" w:cs="Arial"/>
          <w:sz w:val="24"/>
          <w:szCs w:val="24"/>
          <w:lang w:val="fr-FR"/>
        </w:rPr>
        <w:t xml:space="preserve"> de </w:t>
      </w:r>
      <w:proofErr w:type="spellStart"/>
      <w:r w:rsidRPr="000170EF">
        <w:rPr>
          <w:rFonts w:ascii="Arial" w:hAnsi="Arial" w:cs="Arial"/>
          <w:sz w:val="24"/>
          <w:szCs w:val="24"/>
          <w:lang w:val="fr-FR"/>
        </w:rPr>
        <w:t>Educación</w:t>
      </w:r>
      <w:proofErr w:type="spellEnd"/>
      <w:r w:rsidRPr="000170EF">
        <w:rPr>
          <w:rFonts w:ascii="Arial" w:hAnsi="Arial" w:cs="Arial"/>
          <w:sz w:val="24"/>
          <w:szCs w:val="24"/>
          <w:lang w:val="fr-FR"/>
        </w:rPr>
        <w:t xml:space="preserve"> a Distancia, UNED) qui mènent l'éducation sociale, la pédagogie et une maîtrise en éducation. Les résultats ont montré des valeurs moyennes positives sur une échelle de 1 à 6 (fortement en désaccord à fortement d'accord), la moyenne des scores dans les différentes dimensions est 4 dans la plupart des </w:t>
      </w:r>
      <w:r w:rsidR="00982CB6" w:rsidRPr="000170EF">
        <w:rPr>
          <w:rFonts w:ascii="Arial" w:hAnsi="Arial" w:cs="Arial"/>
          <w:sz w:val="24"/>
          <w:szCs w:val="24"/>
          <w:lang w:val="fr-FR"/>
        </w:rPr>
        <w:t>questions</w:t>
      </w:r>
      <w:r w:rsidRPr="000170EF">
        <w:rPr>
          <w:rFonts w:ascii="Arial" w:hAnsi="Arial" w:cs="Arial"/>
          <w:sz w:val="24"/>
          <w:szCs w:val="24"/>
          <w:lang w:val="fr-FR"/>
        </w:rPr>
        <w:t>. Les réponses aux questions ouvertes à travers une analyse SWOT fournissent des lignes directrices pour amél</w:t>
      </w:r>
      <w:r w:rsidR="00982CB6" w:rsidRPr="000170EF">
        <w:rPr>
          <w:rFonts w:ascii="Arial" w:hAnsi="Arial" w:cs="Arial"/>
          <w:sz w:val="24"/>
          <w:szCs w:val="24"/>
          <w:lang w:val="fr-FR"/>
        </w:rPr>
        <w:t>iorer l'utilisation de la plate</w:t>
      </w:r>
      <w:r w:rsidRPr="000170EF">
        <w:rPr>
          <w:rFonts w:ascii="Arial" w:hAnsi="Arial" w:cs="Arial"/>
          <w:sz w:val="24"/>
          <w:szCs w:val="24"/>
          <w:lang w:val="fr-FR"/>
        </w:rPr>
        <w:t>forme de formation par les enseignants.</w:t>
      </w:r>
    </w:p>
    <w:p w:rsidR="00F126F5" w:rsidRPr="000170EF" w:rsidRDefault="00F126F5" w:rsidP="00D7395D">
      <w:pPr>
        <w:spacing w:after="0" w:line="360" w:lineRule="auto"/>
        <w:ind w:firstLine="709"/>
        <w:jc w:val="both"/>
        <w:rPr>
          <w:rFonts w:ascii="Arial" w:hAnsi="Arial" w:cs="Arial"/>
          <w:sz w:val="24"/>
          <w:szCs w:val="24"/>
          <w:lang w:val="fr-FR"/>
        </w:rPr>
      </w:pPr>
    </w:p>
    <w:p w:rsidR="00F126F5" w:rsidRPr="000170EF" w:rsidRDefault="005F0A88" w:rsidP="00F126F5">
      <w:pPr>
        <w:spacing w:after="0" w:line="360" w:lineRule="auto"/>
        <w:jc w:val="both"/>
        <w:rPr>
          <w:rFonts w:ascii="Arial" w:hAnsi="Arial" w:cs="Arial"/>
          <w:sz w:val="24"/>
          <w:szCs w:val="24"/>
          <w:lang w:val="fr-FR"/>
        </w:rPr>
      </w:pPr>
      <w:r w:rsidRPr="000170EF">
        <w:rPr>
          <w:rFonts w:ascii="Arial" w:hAnsi="Arial" w:cs="Arial"/>
          <w:b/>
          <w:sz w:val="24"/>
          <w:szCs w:val="24"/>
          <w:lang w:val="fr-FR"/>
        </w:rPr>
        <w:t xml:space="preserve">Mots </w:t>
      </w:r>
      <w:proofErr w:type="gramStart"/>
      <w:r w:rsidRPr="000170EF">
        <w:rPr>
          <w:rFonts w:ascii="Arial" w:hAnsi="Arial" w:cs="Arial"/>
          <w:b/>
          <w:sz w:val="24"/>
          <w:szCs w:val="24"/>
          <w:lang w:val="fr-FR"/>
        </w:rPr>
        <w:t>clés</w:t>
      </w:r>
      <w:r w:rsidR="00F126F5" w:rsidRPr="000170EF">
        <w:rPr>
          <w:rFonts w:ascii="Arial" w:hAnsi="Arial" w:cs="Arial"/>
          <w:sz w:val="24"/>
          <w:szCs w:val="24"/>
          <w:lang w:val="fr-FR"/>
        </w:rPr>
        <w:t>:</w:t>
      </w:r>
      <w:proofErr w:type="gramEnd"/>
      <w:r w:rsidR="00F126F5" w:rsidRPr="000170EF">
        <w:rPr>
          <w:rFonts w:ascii="Arial" w:hAnsi="Arial" w:cs="Arial"/>
          <w:sz w:val="24"/>
          <w:szCs w:val="24"/>
          <w:lang w:val="fr-FR"/>
        </w:rPr>
        <w:t xml:space="preserve">  </w:t>
      </w:r>
      <w:r w:rsidRPr="000170EF">
        <w:rPr>
          <w:rFonts w:ascii="Arial" w:hAnsi="Arial" w:cs="Arial"/>
          <w:sz w:val="24"/>
          <w:szCs w:val="24"/>
          <w:lang w:val="fr-FR"/>
        </w:rPr>
        <w:t>TIC, la form</w:t>
      </w:r>
      <w:r w:rsidR="00982CB6" w:rsidRPr="000170EF">
        <w:rPr>
          <w:rFonts w:ascii="Arial" w:hAnsi="Arial" w:cs="Arial"/>
          <w:sz w:val="24"/>
          <w:szCs w:val="24"/>
          <w:lang w:val="fr-FR"/>
        </w:rPr>
        <w:t>ation des enseignants, la plate</w:t>
      </w:r>
      <w:r w:rsidRPr="000170EF">
        <w:rPr>
          <w:rFonts w:ascii="Arial" w:hAnsi="Arial" w:cs="Arial"/>
          <w:sz w:val="24"/>
          <w:szCs w:val="24"/>
          <w:lang w:val="fr-FR"/>
        </w:rPr>
        <w:t>forme de formation, l'enseignement supérieur</w:t>
      </w:r>
      <w:r w:rsidR="000401E8" w:rsidRPr="000170EF">
        <w:rPr>
          <w:rFonts w:ascii="Arial" w:hAnsi="Arial" w:cs="Arial"/>
          <w:sz w:val="24"/>
          <w:szCs w:val="24"/>
          <w:lang w:val="fr-FR"/>
        </w:rPr>
        <w:t xml:space="preserve">, </w:t>
      </w:r>
      <w:r w:rsidR="00982CB6" w:rsidRPr="000170EF">
        <w:rPr>
          <w:rFonts w:ascii="Arial" w:hAnsi="Arial" w:cs="Arial"/>
          <w:sz w:val="24"/>
          <w:szCs w:val="24"/>
          <w:lang w:val="fr-FR"/>
        </w:rPr>
        <w:t>é</w:t>
      </w:r>
      <w:r w:rsidR="000401E8" w:rsidRPr="000170EF">
        <w:rPr>
          <w:rFonts w:ascii="Arial" w:hAnsi="Arial" w:cs="Arial"/>
          <w:sz w:val="24"/>
          <w:szCs w:val="24"/>
          <w:lang w:val="fr-FR"/>
        </w:rPr>
        <w:t>ducation à distance</w:t>
      </w:r>
      <w:r w:rsidR="00982CB6" w:rsidRPr="000170EF">
        <w:rPr>
          <w:rFonts w:ascii="Arial" w:hAnsi="Arial" w:cs="Arial"/>
          <w:sz w:val="24"/>
          <w:szCs w:val="24"/>
          <w:lang w:val="fr-FR"/>
        </w:rPr>
        <w:t xml:space="preserve">, design </w:t>
      </w:r>
      <w:r w:rsidR="009B5824" w:rsidRPr="000170EF">
        <w:rPr>
          <w:rFonts w:ascii="Arial" w:hAnsi="Arial" w:cs="Arial"/>
          <w:sz w:val="24"/>
          <w:szCs w:val="24"/>
          <w:lang w:val="fr-FR"/>
        </w:rPr>
        <w:t>pédagogique</w:t>
      </w:r>
      <w:r w:rsidR="00982CB6" w:rsidRPr="000170EF">
        <w:rPr>
          <w:rFonts w:ascii="Arial" w:hAnsi="Arial" w:cs="Arial"/>
          <w:sz w:val="24"/>
          <w:szCs w:val="24"/>
          <w:lang w:val="fr-FR"/>
        </w:rPr>
        <w:t>.</w:t>
      </w:r>
    </w:p>
    <w:p w:rsidR="000401E8" w:rsidRPr="000170EF" w:rsidRDefault="000401E8" w:rsidP="00F126F5">
      <w:pPr>
        <w:spacing w:after="0" w:line="360" w:lineRule="auto"/>
        <w:jc w:val="both"/>
        <w:rPr>
          <w:rFonts w:ascii="Arial" w:hAnsi="Arial" w:cs="Arial"/>
          <w:sz w:val="24"/>
          <w:szCs w:val="24"/>
          <w:lang w:val="fr-FR"/>
        </w:rPr>
      </w:pPr>
    </w:p>
    <w:p w:rsidR="000401E8" w:rsidRPr="00F9585C" w:rsidRDefault="000401E8" w:rsidP="000401E8">
      <w:pPr>
        <w:spacing w:after="0" w:line="360" w:lineRule="auto"/>
        <w:jc w:val="both"/>
        <w:rPr>
          <w:rFonts w:ascii="Arial" w:hAnsi="Arial" w:cs="Arial"/>
          <w:b/>
          <w:sz w:val="24"/>
          <w:szCs w:val="24"/>
          <w:lang w:val="es-ES"/>
        </w:rPr>
      </w:pPr>
      <w:r w:rsidRPr="00F9585C">
        <w:rPr>
          <w:rFonts w:ascii="Arial" w:hAnsi="Arial" w:cs="Arial"/>
          <w:b/>
          <w:sz w:val="24"/>
          <w:szCs w:val="24"/>
          <w:lang w:val="es-ES"/>
        </w:rPr>
        <w:t>RESUMEN</w:t>
      </w:r>
    </w:p>
    <w:p w:rsidR="000401E8" w:rsidRPr="00F9585C" w:rsidRDefault="000401E8" w:rsidP="000401E8">
      <w:pPr>
        <w:spacing w:after="0" w:line="360" w:lineRule="auto"/>
        <w:ind w:firstLine="709"/>
        <w:jc w:val="both"/>
        <w:rPr>
          <w:rFonts w:ascii="Arial" w:hAnsi="Arial" w:cs="Arial"/>
          <w:color w:val="FF0000"/>
          <w:sz w:val="24"/>
          <w:szCs w:val="24"/>
          <w:lang w:val="es-ES"/>
        </w:rPr>
      </w:pPr>
      <w:r w:rsidRPr="00F9585C">
        <w:rPr>
          <w:rFonts w:ascii="Arial" w:hAnsi="Arial" w:cs="Arial"/>
          <w:sz w:val="24"/>
          <w:szCs w:val="24"/>
          <w:lang w:val="es-ES"/>
        </w:rPr>
        <w:t xml:space="preserve">El objetivo nuclear del trabajo es descubrir la incidencia del uso de la plataforma de formación en la mejora de los procesos enseñanza-aprendizaje en educación superior. Para ello se diseñado un estudio exploratorio y descriptivo con un enfoque mixto (cuantitativo y cualitativo) y se ha elaborado un cuestionario online con preguntas cerradas y abiertas que ha sido validado por expertos en educación a distancia y aplicado a un grupo piloto obteniendo unos valores de fiabilidad alfa de </w:t>
      </w:r>
      <w:proofErr w:type="spellStart"/>
      <w:r w:rsidRPr="00F9585C">
        <w:rPr>
          <w:rFonts w:ascii="Arial" w:hAnsi="Arial" w:cs="Arial"/>
          <w:sz w:val="24"/>
          <w:szCs w:val="24"/>
          <w:lang w:val="es-ES"/>
        </w:rPr>
        <w:t>Cronbach</w:t>
      </w:r>
      <w:proofErr w:type="spellEnd"/>
      <w:r w:rsidRPr="00F9585C">
        <w:rPr>
          <w:rFonts w:ascii="Arial" w:hAnsi="Arial" w:cs="Arial"/>
          <w:sz w:val="24"/>
          <w:szCs w:val="24"/>
          <w:lang w:val="es-ES"/>
        </w:rPr>
        <w:t xml:space="preserve"> entre </w:t>
      </w:r>
      <w:r w:rsidR="00F9585C">
        <w:rPr>
          <w:rFonts w:ascii="Arial" w:hAnsi="Arial" w:cs="Arial"/>
          <w:sz w:val="24"/>
          <w:szCs w:val="24"/>
          <w:lang w:val="es-ES"/>
        </w:rPr>
        <w:t>0</w:t>
      </w:r>
      <w:r w:rsidRPr="00F9585C">
        <w:rPr>
          <w:rFonts w:ascii="Arial" w:hAnsi="Arial" w:cs="Arial"/>
          <w:sz w:val="24"/>
          <w:szCs w:val="24"/>
          <w:lang w:val="es-ES"/>
        </w:rPr>
        <w:t xml:space="preserve">,61 y </w:t>
      </w:r>
      <w:r w:rsidR="00F9585C">
        <w:rPr>
          <w:rFonts w:ascii="Arial" w:hAnsi="Arial" w:cs="Arial"/>
          <w:sz w:val="24"/>
          <w:szCs w:val="24"/>
          <w:lang w:val="es-ES"/>
        </w:rPr>
        <w:t>0</w:t>
      </w:r>
      <w:r w:rsidRPr="00F9585C">
        <w:rPr>
          <w:rFonts w:ascii="Arial" w:hAnsi="Arial" w:cs="Arial"/>
          <w:sz w:val="24"/>
          <w:szCs w:val="24"/>
          <w:lang w:val="es-ES"/>
        </w:rPr>
        <w:t xml:space="preserve">,88 considerado adecuados en este tipo de estudios. El muestreo ha sido intencional, obteniendo la respuesta </w:t>
      </w:r>
      <w:r w:rsidRPr="00F9585C">
        <w:rPr>
          <w:rFonts w:ascii="Arial" w:hAnsi="Arial" w:cs="Arial"/>
          <w:sz w:val="24"/>
          <w:szCs w:val="24"/>
          <w:lang w:val="es-ES"/>
        </w:rPr>
        <w:lastRenderedPageBreak/>
        <w:t>de 90 estudiantes de la Universidad Nacional de Educación a Distancia (UNED) que se encuentran realizando titulaciones de educación social, pedagogía y máster en educación. Los resultados presentan unos valores medios positivos en una escala de 1 a 6 (totalmente en desacuerdo a totalmente de acuerdo), siendo la media de las puntuaciones en las distintas dimensiones superior a 4 en la mayoría de los ítems. Las respuestas a las preguntas abiertas a través de un análisis DAFO ofrecen pautas para la mejora del uso de la plataforma de formación por parte del profesorado.</w:t>
      </w:r>
    </w:p>
    <w:p w:rsidR="000401E8" w:rsidRPr="00F9585C" w:rsidRDefault="000401E8" w:rsidP="000401E8">
      <w:pPr>
        <w:spacing w:after="0" w:line="360" w:lineRule="auto"/>
        <w:jc w:val="both"/>
        <w:rPr>
          <w:rFonts w:ascii="Arial" w:hAnsi="Arial" w:cs="Arial"/>
          <w:b/>
          <w:sz w:val="24"/>
          <w:szCs w:val="24"/>
          <w:lang w:val="es-ES"/>
        </w:rPr>
      </w:pPr>
    </w:p>
    <w:p w:rsidR="000401E8" w:rsidRPr="00F9585C" w:rsidRDefault="000401E8" w:rsidP="00F126F5">
      <w:pPr>
        <w:spacing w:after="0" w:line="360" w:lineRule="auto"/>
        <w:jc w:val="both"/>
        <w:rPr>
          <w:rFonts w:ascii="Arial" w:hAnsi="Arial" w:cs="Arial"/>
          <w:sz w:val="24"/>
          <w:szCs w:val="24"/>
          <w:lang w:val="es-ES"/>
        </w:rPr>
      </w:pPr>
      <w:r w:rsidRPr="00F9585C">
        <w:rPr>
          <w:rFonts w:ascii="Arial" w:hAnsi="Arial" w:cs="Arial"/>
          <w:b/>
          <w:sz w:val="24"/>
          <w:szCs w:val="24"/>
          <w:lang w:val="es-ES"/>
        </w:rPr>
        <w:t>Palabras clave</w:t>
      </w:r>
      <w:r w:rsidRPr="00F9585C">
        <w:rPr>
          <w:rFonts w:ascii="Arial" w:hAnsi="Arial" w:cs="Arial"/>
          <w:sz w:val="24"/>
          <w:szCs w:val="24"/>
          <w:lang w:val="es-ES"/>
        </w:rPr>
        <w:t xml:space="preserve">:  TIC, </w:t>
      </w:r>
      <w:r w:rsidR="00982CB6" w:rsidRPr="00F9585C">
        <w:rPr>
          <w:rFonts w:ascii="Arial" w:hAnsi="Arial" w:cs="Arial"/>
          <w:sz w:val="24"/>
          <w:szCs w:val="24"/>
          <w:lang w:val="es-ES"/>
        </w:rPr>
        <w:t>f</w:t>
      </w:r>
      <w:r w:rsidRPr="00F9585C">
        <w:rPr>
          <w:rFonts w:ascii="Arial" w:hAnsi="Arial" w:cs="Arial"/>
          <w:sz w:val="24"/>
          <w:szCs w:val="24"/>
          <w:lang w:val="es-ES"/>
        </w:rPr>
        <w:t xml:space="preserve">ormación del profesorado, </w:t>
      </w:r>
      <w:r w:rsidR="00982CB6" w:rsidRPr="00F9585C">
        <w:rPr>
          <w:rFonts w:ascii="Arial" w:hAnsi="Arial" w:cs="Arial"/>
          <w:sz w:val="24"/>
          <w:szCs w:val="24"/>
          <w:lang w:val="es-ES"/>
        </w:rPr>
        <w:t>p</w:t>
      </w:r>
      <w:r w:rsidRPr="00F9585C">
        <w:rPr>
          <w:rFonts w:ascii="Arial" w:hAnsi="Arial" w:cs="Arial"/>
          <w:sz w:val="24"/>
          <w:szCs w:val="24"/>
          <w:lang w:val="es-ES"/>
        </w:rPr>
        <w:t xml:space="preserve">lataforma de formación, </w:t>
      </w:r>
      <w:r w:rsidR="00982CB6" w:rsidRPr="00F9585C">
        <w:rPr>
          <w:rFonts w:ascii="Arial" w:hAnsi="Arial" w:cs="Arial"/>
          <w:sz w:val="24"/>
          <w:szCs w:val="24"/>
          <w:lang w:val="es-ES"/>
        </w:rPr>
        <w:t>e</w:t>
      </w:r>
      <w:r w:rsidRPr="00F9585C">
        <w:rPr>
          <w:rFonts w:ascii="Arial" w:hAnsi="Arial" w:cs="Arial"/>
          <w:sz w:val="24"/>
          <w:szCs w:val="24"/>
          <w:lang w:val="es-ES"/>
        </w:rPr>
        <w:t xml:space="preserve">ducación </w:t>
      </w:r>
      <w:r w:rsidR="00982CB6" w:rsidRPr="00F9585C">
        <w:rPr>
          <w:rFonts w:ascii="Arial" w:hAnsi="Arial" w:cs="Arial"/>
          <w:sz w:val="24"/>
          <w:szCs w:val="24"/>
          <w:lang w:val="es-ES"/>
        </w:rPr>
        <w:t>s</w:t>
      </w:r>
      <w:r w:rsidRPr="00F9585C">
        <w:rPr>
          <w:rFonts w:ascii="Arial" w:hAnsi="Arial" w:cs="Arial"/>
          <w:sz w:val="24"/>
          <w:szCs w:val="24"/>
          <w:lang w:val="es-ES"/>
        </w:rPr>
        <w:t xml:space="preserve">uperior, </w:t>
      </w:r>
      <w:r w:rsidR="00982CB6" w:rsidRPr="00F9585C">
        <w:rPr>
          <w:rFonts w:ascii="Arial" w:hAnsi="Arial" w:cs="Arial"/>
          <w:sz w:val="24"/>
          <w:szCs w:val="24"/>
          <w:lang w:val="es-ES"/>
        </w:rPr>
        <w:t>e</w:t>
      </w:r>
      <w:r w:rsidRPr="00F9585C">
        <w:rPr>
          <w:rFonts w:ascii="Arial" w:hAnsi="Arial" w:cs="Arial"/>
          <w:sz w:val="24"/>
          <w:szCs w:val="24"/>
          <w:lang w:val="es-ES"/>
        </w:rPr>
        <w:t xml:space="preserve">ducación a </w:t>
      </w:r>
      <w:r w:rsidR="00982CB6" w:rsidRPr="00F9585C">
        <w:rPr>
          <w:rFonts w:ascii="Arial" w:hAnsi="Arial" w:cs="Arial"/>
          <w:sz w:val="24"/>
          <w:szCs w:val="24"/>
          <w:lang w:val="es-ES"/>
        </w:rPr>
        <w:t>d</w:t>
      </w:r>
      <w:r w:rsidRPr="00F9585C">
        <w:rPr>
          <w:rFonts w:ascii="Arial" w:hAnsi="Arial" w:cs="Arial"/>
          <w:sz w:val="24"/>
          <w:szCs w:val="24"/>
          <w:lang w:val="es-ES"/>
        </w:rPr>
        <w:t>istancia</w:t>
      </w:r>
      <w:r w:rsidR="00982CB6" w:rsidRPr="00F9585C">
        <w:rPr>
          <w:rFonts w:ascii="Arial" w:hAnsi="Arial" w:cs="Arial"/>
          <w:sz w:val="24"/>
          <w:szCs w:val="24"/>
          <w:lang w:val="es-ES"/>
        </w:rPr>
        <w:t>, diseño pedagógico.</w:t>
      </w:r>
    </w:p>
    <w:p w:rsidR="005329CF" w:rsidRPr="00F9585C" w:rsidRDefault="005329CF" w:rsidP="00D7395D">
      <w:pPr>
        <w:spacing w:after="0" w:line="360" w:lineRule="auto"/>
        <w:ind w:firstLine="709"/>
        <w:jc w:val="both"/>
        <w:rPr>
          <w:rFonts w:ascii="Arial" w:hAnsi="Arial" w:cs="Arial"/>
          <w:sz w:val="24"/>
          <w:szCs w:val="24"/>
          <w:lang w:val="es-ES"/>
        </w:rPr>
      </w:pPr>
    </w:p>
    <w:p w:rsidR="007822E1" w:rsidRPr="007822E1" w:rsidRDefault="007822E1" w:rsidP="007822E1">
      <w:pPr>
        <w:pStyle w:val="Prrafodelista"/>
        <w:numPr>
          <w:ilvl w:val="0"/>
          <w:numId w:val="25"/>
        </w:numPr>
        <w:spacing w:line="360" w:lineRule="auto"/>
        <w:jc w:val="both"/>
        <w:rPr>
          <w:rFonts w:ascii="Arial" w:hAnsi="Arial" w:cs="Arial"/>
          <w:b/>
        </w:rPr>
      </w:pPr>
      <w:r w:rsidRPr="007822E1">
        <w:rPr>
          <w:rFonts w:ascii="Arial" w:hAnsi="Arial" w:cs="Arial"/>
          <w:b/>
        </w:rPr>
        <w:t>INTRODUC</w:t>
      </w:r>
      <w:r w:rsidR="00403B8D">
        <w:rPr>
          <w:rFonts w:ascii="Arial" w:hAnsi="Arial" w:cs="Arial"/>
          <w:b/>
        </w:rPr>
        <w:t>TION</w:t>
      </w:r>
    </w:p>
    <w:p w:rsidR="00FF6AC5" w:rsidRDefault="00FF6AC5" w:rsidP="00D7395D">
      <w:pPr>
        <w:spacing w:after="0" w:line="360" w:lineRule="auto"/>
        <w:ind w:firstLine="709"/>
        <w:jc w:val="both"/>
        <w:rPr>
          <w:rFonts w:ascii="Arial" w:hAnsi="Arial" w:cs="Arial"/>
          <w:sz w:val="24"/>
          <w:szCs w:val="24"/>
        </w:rPr>
      </w:pPr>
    </w:p>
    <w:p w:rsidR="00D7395D"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The impact of information technology and communication (ICT) in the knowledge society is producing a permanent revolution in education and particularly in the practice of the teaching function, to the point of reinventing, in its many forms of presentation of training content, structure and especially the spatiotemporal and organizational access to knowledge</w:t>
      </w:r>
      <w:r w:rsidR="00CB3A52">
        <w:rPr>
          <w:rFonts w:ascii="Arial" w:hAnsi="Arial" w:cs="Arial"/>
          <w:sz w:val="24"/>
          <w:szCs w:val="24"/>
        </w:rPr>
        <w:t xml:space="preserve"> </w:t>
      </w:r>
      <w:r w:rsidRPr="00403B8D">
        <w:rPr>
          <w:rFonts w:ascii="Arial" w:hAnsi="Arial" w:cs="Arial"/>
          <w:sz w:val="24"/>
          <w:szCs w:val="24"/>
        </w:rPr>
        <w:t xml:space="preserve">on the horizon </w:t>
      </w:r>
      <w:r w:rsidR="00CB3A52">
        <w:rPr>
          <w:rFonts w:ascii="Arial" w:hAnsi="Arial" w:cs="Arial"/>
          <w:sz w:val="24"/>
          <w:szCs w:val="24"/>
        </w:rPr>
        <w:t xml:space="preserve">of the </w:t>
      </w:r>
      <w:r w:rsidRPr="00403B8D">
        <w:rPr>
          <w:rFonts w:ascii="Arial" w:hAnsi="Arial" w:cs="Arial"/>
          <w:sz w:val="24"/>
          <w:szCs w:val="24"/>
        </w:rPr>
        <w:t>2020 scenario</w:t>
      </w:r>
      <w:r w:rsidR="00D7395D" w:rsidRPr="00403B8D">
        <w:rPr>
          <w:rFonts w:ascii="Arial" w:hAnsi="Arial" w:cs="Arial"/>
          <w:sz w:val="24"/>
          <w:szCs w:val="24"/>
        </w:rPr>
        <w:t>.</w:t>
      </w:r>
    </w:p>
    <w:p w:rsidR="00D7395D"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 xml:space="preserve">The task of teaching focuses on identifying the educational potential of technology and critically assume a transformative role, harmonizer and designer of teaching materials, consistent with the </w:t>
      </w:r>
      <w:r w:rsidR="00CB3A52">
        <w:rPr>
          <w:rFonts w:ascii="Arial" w:hAnsi="Arial" w:cs="Arial"/>
          <w:sz w:val="24"/>
          <w:szCs w:val="24"/>
        </w:rPr>
        <w:t xml:space="preserve">teaching </w:t>
      </w:r>
      <w:r w:rsidRPr="00403B8D">
        <w:rPr>
          <w:rFonts w:ascii="Arial" w:hAnsi="Arial" w:cs="Arial"/>
          <w:sz w:val="24"/>
          <w:szCs w:val="24"/>
        </w:rPr>
        <w:t>and the demands of the future profession</w:t>
      </w:r>
      <w:r w:rsidR="00D7395D" w:rsidRPr="00403B8D">
        <w:rPr>
          <w:rFonts w:ascii="Arial" w:hAnsi="Arial" w:cs="Arial"/>
          <w:sz w:val="24"/>
          <w:szCs w:val="24"/>
        </w:rPr>
        <w:t>.</w:t>
      </w:r>
    </w:p>
    <w:p w:rsidR="00D7395D"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 xml:space="preserve">The teaching task is to search </w:t>
      </w:r>
      <w:r w:rsidR="006A78E4">
        <w:rPr>
          <w:rFonts w:ascii="Arial" w:hAnsi="Arial" w:cs="Arial"/>
          <w:sz w:val="24"/>
          <w:szCs w:val="24"/>
        </w:rPr>
        <w:t>among</w:t>
      </w:r>
      <w:r w:rsidRPr="00403B8D">
        <w:rPr>
          <w:rFonts w:ascii="Arial" w:hAnsi="Arial" w:cs="Arial"/>
          <w:sz w:val="24"/>
          <w:szCs w:val="24"/>
        </w:rPr>
        <w:t xml:space="preserve"> the diversity of ICT within education (Mishra and Koehler, 2006; </w:t>
      </w:r>
      <w:proofErr w:type="spellStart"/>
      <w:r w:rsidRPr="00403B8D">
        <w:rPr>
          <w:rFonts w:ascii="Arial" w:hAnsi="Arial" w:cs="Arial"/>
          <w:sz w:val="24"/>
          <w:szCs w:val="24"/>
        </w:rPr>
        <w:t>Puentedura</w:t>
      </w:r>
      <w:proofErr w:type="spellEnd"/>
      <w:r w:rsidRPr="00403B8D">
        <w:rPr>
          <w:rFonts w:ascii="Arial" w:hAnsi="Arial" w:cs="Arial"/>
          <w:sz w:val="24"/>
          <w:szCs w:val="24"/>
        </w:rPr>
        <w:t>, 2014), assessing its possibilities and limitations, acting as creative coach of the most relevant in their field of professional action and future scenarios in which it must act as a leader and knowledge generator</w:t>
      </w:r>
      <w:r w:rsidR="00D7395D" w:rsidRPr="00403B8D">
        <w:rPr>
          <w:rFonts w:ascii="Arial" w:hAnsi="Arial" w:cs="Arial"/>
          <w:sz w:val="24"/>
          <w:szCs w:val="24"/>
        </w:rPr>
        <w:t>.</w:t>
      </w:r>
    </w:p>
    <w:p w:rsidR="00D7395D"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The plurality of ICTs provides fertile teachers opportunities to investigate, select and adapt these resources (</w:t>
      </w:r>
      <w:proofErr w:type="spellStart"/>
      <w:r w:rsidRPr="00403B8D">
        <w:rPr>
          <w:rFonts w:ascii="Arial" w:hAnsi="Arial" w:cs="Arial"/>
          <w:sz w:val="24"/>
          <w:szCs w:val="24"/>
        </w:rPr>
        <w:t>Cacheiro</w:t>
      </w:r>
      <w:proofErr w:type="spellEnd"/>
      <w:r w:rsidRPr="00403B8D">
        <w:rPr>
          <w:rFonts w:ascii="Arial" w:hAnsi="Arial" w:cs="Arial"/>
          <w:sz w:val="24"/>
          <w:szCs w:val="24"/>
        </w:rPr>
        <w:t xml:space="preserve">, 2011) to </w:t>
      </w:r>
      <w:r w:rsidR="006A78E4">
        <w:rPr>
          <w:rFonts w:ascii="Arial" w:hAnsi="Arial" w:cs="Arial"/>
          <w:sz w:val="24"/>
          <w:szCs w:val="24"/>
        </w:rPr>
        <w:t>the</w:t>
      </w:r>
      <w:r w:rsidRPr="00403B8D">
        <w:rPr>
          <w:rFonts w:ascii="Arial" w:hAnsi="Arial" w:cs="Arial"/>
          <w:sz w:val="24"/>
          <w:szCs w:val="24"/>
        </w:rPr>
        <w:t xml:space="preserve"> teaching </w:t>
      </w:r>
      <w:r w:rsidR="006A78E4">
        <w:rPr>
          <w:rFonts w:ascii="Arial" w:hAnsi="Arial" w:cs="Arial"/>
          <w:sz w:val="24"/>
          <w:szCs w:val="24"/>
        </w:rPr>
        <w:t xml:space="preserve">and learning </w:t>
      </w:r>
      <w:r w:rsidRPr="00403B8D">
        <w:rPr>
          <w:rFonts w:ascii="Arial" w:hAnsi="Arial" w:cs="Arial"/>
          <w:sz w:val="24"/>
          <w:szCs w:val="24"/>
        </w:rPr>
        <w:t>style</w:t>
      </w:r>
      <w:r w:rsidR="006A78E4">
        <w:rPr>
          <w:rFonts w:ascii="Arial" w:hAnsi="Arial" w:cs="Arial"/>
          <w:sz w:val="24"/>
          <w:szCs w:val="24"/>
        </w:rPr>
        <w:t>s</w:t>
      </w:r>
      <w:r w:rsidRPr="00403B8D">
        <w:rPr>
          <w:rFonts w:ascii="Arial" w:hAnsi="Arial" w:cs="Arial"/>
          <w:sz w:val="24"/>
          <w:szCs w:val="24"/>
        </w:rPr>
        <w:t xml:space="preserve"> by offering an integrated media that optimizes communication model, motivate students and provide them a wide range of learning options, consistent </w:t>
      </w:r>
      <w:r w:rsidRPr="00403B8D">
        <w:rPr>
          <w:rFonts w:ascii="Arial" w:hAnsi="Arial" w:cs="Arial"/>
          <w:sz w:val="24"/>
          <w:szCs w:val="24"/>
        </w:rPr>
        <w:lastRenderedPageBreak/>
        <w:t xml:space="preserve">with the styles of understanding and interpretation of the disciplines and transdisciplinary </w:t>
      </w:r>
      <w:r w:rsidR="006A78E4">
        <w:rPr>
          <w:rFonts w:ascii="Arial" w:hAnsi="Arial" w:cs="Arial"/>
          <w:sz w:val="24"/>
          <w:szCs w:val="24"/>
        </w:rPr>
        <w:t>matters</w:t>
      </w:r>
      <w:r w:rsidR="00D7395D" w:rsidRPr="00403B8D">
        <w:rPr>
          <w:rFonts w:ascii="Arial" w:hAnsi="Arial" w:cs="Arial"/>
          <w:sz w:val="24"/>
          <w:szCs w:val="24"/>
        </w:rPr>
        <w:t>.</w:t>
      </w:r>
    </w:p>
    <w:p w:rsidR="00D7395D" w:rsidRPr="00403B8D" w:rsidRDefault="006A78E4" w:rsidP="00D7395D">
      <w:pPr>
        <w:spacing w:after="0" w:line="360" w:lineRule="auto"/>
        <w:ind w:firstLine="709"/>
        <w:jc w:val="both"/>
        <w:rPr>
          <w:rFonts w:ascii="Arial" w:hAnsi="Arial" w:cs="Arial"/>
          <w:sz w:val="24"/>
          <w:szCs w:val="24"/>
        </w:rPr>
      </w:pPr>
      <w:r>
        <w:rPr>
          <w:rFonts w:ascii="Arial" w:hAnsi="Arial" w:cs="Arial"/>
          <w:sz w:val="24"/>
          <w:szCs w:val="24"/>
        </w:rPr>
        <w:t>Higher</w:t>
      </w:r>
      <w:r w:rsidR="00403B8D" w:rsidRPr="00403B8D">
        <w:rPr>
          <w:rFonts w:ascii="Arial" w:hAnsi="Arial" w:cs="Arial"/>
          <w:sz w:val="24"/>
          <w:szCs w:val="24"/>
        </w:rPr>
        <w:t xml:space="preserve"> education</w:t>
      </w:r>
      <w:r>
        <w:rPr>
          <w:rFonts w:ascii="Arial" w:hAnsi="Arial" w:cs="Arial"/>
          <w:sz w:val="24"/>
          <w:szCs w:val="24"/>
        </w:rPr>
        <w:t>,</w:t>
      </w:r>
      <w:r w:rsidR="00403B8D" w:rsidRPr="00403B8D">
        <w:rPr>
          <w:rFonts w:ascii="Arial" w:hAnsi="Arial" w:cs="Arial"/>
          <w:sz w:val="24"/>
          <w:szCs w:val="24"/>
        </w:rPr>
        <w:t xml:space="preserve"> by the maturity of students</w:t>
      </w:r>
      <w:r>
        <w:rPr>
          <w:rFonts w:ascii="Arial" w:hAnsi="Arial" w:cs="Arial"/>
          <w:sz w:val="24"/>
          <w:szCs w:val="24"/>
        </w:rPr>
        <w:t>,</w:t>
      </w:r>
      <w:r w:rsidR="00403B8D" w:rsidRPr="00403B8D">
        <w:rPr>
          <w:rFonts w:ascii="Arial" w:hAnsi="Arial" w:cs="Arial"/>
          <w:sz w:val="24"/>
          <w:szCs w:val="24"/>
        </w:rPr>
        <w:t xml:space="preserve"> offers each person the plurality of resources at your fingertips, making them the real protagonists and managers of their life and professional project, involving them in identifying, understanding and proper use of the most valuable ICT media and adapted to their way of being and process information</w:t>
      </w:r>
      <w:r w:rsidR="00D7395D" w:rsidRPr="00403B8D">
        <w:rPr>
          <w:rFonts w:ascii="Arial" w:hAnsi="Arial" w:cs="Arial"/>
          <w:sz w:val="24"/>
          <w:szCs w:val="24"/>
        </w:rPr>
        <w:t>.</w:t>
      </w:r>
    </w:p>
    <w:p w:rsidR="00D7395D"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The plurality of resources invites students and teachers to share opportunities and risks to such ICT media and use them in a new way of making decisions in the pursuit of knowledge to the professional future of teachers and students</w:t>
      </w:r>
      <w:r w:rsidR="00D7395D" w:rsidRPr="00403B8D">
        <w:rPr>
          <w:rFonts w:ascii="Arial" w:hAnsi="Arial" w:cs="Arial"/>
          <w:sz w:val="24"/>
          <w:szCs w:val="24"/>
        </w:rPr>
        <w:t>.</w:t>
      </w:r>
    </w:p>
    <w:p w:rsidR="00F25AD2" w:rsidRPr="00403B8D" w:rsidRDefault="00403B8D" w:rsidP="00F25AD2">
      <w:pPr>
        <w:spacing w:after="0" w:line="360" w:lineRule="auto"/>
        <w:ind w:firstLine="709"/>
        <w:jc w:val="both"/>
        <w:rPr>
          <w:rFonts w:ascii="Arial" w:hAnsi="Arial" w:cs="Arial"/>
          <w:sz w:val="24"/>
          <w:szCs w:val="24"/>
        </w:rPr>
      </w:pPr>
      <w:r w:rsidRPr="00403B8D">
        <w:rPr>
          <w:rFonts w:ascii="Arial" w:hAnsi="Arial" w:cs="Arial"/>
          <w:sz w:val="24"/>
          <w:szCs w:val="24"/>
        </w:rPr>
        <w:t>The incorporation of educational platforms in distance education must</w:t>
      </w:r>
      <w:r w:rsidR="00344CF0">
        <w:rPr>
          <w:rFonts w:ascii="Arial" w:hAnsi="Arial" w:cs="Arial"/>
          <w:sz w:val="24"/>
          <w:szCs w:val="24"/>
        </w:rPr>
        <w:t xml:space="preserve"> be</w:t>
      </w:r>
      <w:r w:rsidRPr="00403B8D">
        <w:rPr>
          <w:rFonts w:ascii="Arial" w:hAnsi="Arial" w:cs="Arial"/>
          <w:sz w:val="24"/>
          <w:szCs w:val="24"/>
        </w:rPr>
        <w:t xml:space="preserve"> adapt</w:t>
      </w:r>
      <w:r w:rsidR="00344CF0">
        <w:rPr>
          <w:rFonts w:ascii="Arial" w:hAnsi="Arial" w:cs="Arial"/>
          <w:sz w:val="24"/>
          <w:szCs w:val="24"/>
        </w:rPr>
        <w:t>ed</w:t>
      </w:r>
      <w:r w:rsidRPr="00403B8D">
        <w:rPr>
          <w:rFonts w:ascii="Arial" w:hAnsi="Arial" w:cs="Arial"/>
          <w:sz w:val="24"/>
          <w:szCs w:val="24"/>
        </w:rPr>
        <w:t xml:space="preserve"> to the knowledge and practices of virtual environments (e-Learning and b-Learning) to promote the learning of students, interaction with </w:t>
      </w:r>
      <w:r w:rsidR="006A78E4">
        <w:rPr>
          <w:rFonts w:ascii="Arial" w:hAnsi="Arial" w:cs="Arial"/>
          <w:sz w:val="24"/>
          <w:szCs w:val="24"/>
        </w:rPr>
        <w:t>teachers</w:t>
      </w:r>
      <w:r w:rsidRPr="00403B8D">
        <w:rPr>
          <w:rFonts w:ascii="Arial" w:hAnsi="Arial" w:cs="Arial"/>
          <w:sz w:val="24"/>
          <w:szCs w:val="24"/>
        </w:rPr>
        <w:t xml:space="preserve"> and the use of new tools socio-professional</w:t>
      </w:r>
      <w:r w:rsidR="00F25AD2" w:rsidRPr="00403B8D">
        <w:rPr>
          <w:rFonts w:ascii="Arial" w:hAnsi="Arial" w:cs="Arial"/>
          <w:sz w:val="24"/>
          <w:szCs w:val="24"/>
        </w:rPr>
        <w:t>.</w:t>
      </w:r>
    </w:p>
    <w:p w:rsid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 xml:space="preserve">In this study we question </w:t>
      </w:r>
      <w:r w:rsidR="006A78E4">
        <w:rPr>
          <w:rFonts w:ascii="Arial" w:hAnsi="Arial" w:cs="Arial"/>
          <w:sz w:val="24"/>
          <w:szCs w:val="24"/>
        </w:rPr>
        <w:t>¿</w:t>
      </w:r>
      <w:r w:rsidRPr="00403B8D">
        <w:rPr>
          <w:rFonts w:ascii="Arial" w:hAnsi="Arial" w:cs="Arial"/>
          <w:sz w:val="24"/>
          <w:szCs w:val="24"/>
        </w:rPr>
        <w:t xml:space="preserve">Is designed with adequate rigor employment and adaptation of the training platform to facilitate student learning at a distance? Have we developed models that promote the educational use of the platform to improve distance education? What methodological process encourages a creative and intelligent use of each of the tools offered training platforms design? </w:t>
      </w:r>
    </w:p>
    <w:p w:rsidR="00962666" w:rsidRPr="00403B8D" w:rsidRDefault="00962666" w:rsidP="00D7395D">
      <w:pPr>
        <w:spacing w:after="0" w:line="360" w:lineRule="auto"/>
        <w:ind w:firstLine="709"/>
        <w:jc w:val="both"/>
        <w:rPr>
          <w:rFonts w:ascii="Arial" w:hAnsi="Arial" w:cs="Arial"/>
          <w:sz w:val="24"/>
          <w:szCs w:val="24"/>
        </w:rPr>
      </w:pPr>
    </w:p>
    <w:p w:rsidR="00CF6D5E" w:rsidRPr="00C9146C" w:rsidRDefault="005F0A88" w:rsidP="00C9146C">
      <w:pPr>
        <w:pStyle w:val="Prrafodelista"/>
        <w:numPr>
          <w:ilvl w:val="0"/>
          <w:numId w:val="25"/>
        </w:numPr>
        <w:spacing w:line="360" w:lineRule="auto"/>
        <w:jc w:val="both"/>
        <w:rPr>
          <w:rFonts w:ascii="Arial" w:hAnsi="Arial" w:cs="Arial"/>
          <w:b/>
        </w:rPr>
      </w:pPr>
      <w:r>
        <w:rPr>
          <w:rFonts w:ascii="Arial" w:hAnsi="Arial" w:cs="Arial"/>
          <w:b/>
        </w:rPr>
        <w:t>OBJETIVE</w:t>
      </w:r>
      <w:r w:rsidR="00CF6D5E" w:rsidRPr="00C9146C">
        <w:rPr>
          <w:rFonts w:ascii="Arial" w:hAnsi="Arial" w:cs="Arial"/>
          <w:b/>
        </w:rPr>
        <w:t>S</w:t>
      </w:r>
    </w:p>
    <w:p w:rsidR="00CF6D5E" w:rsidRDefault="00CF6D5E" w:rsidP="00D7395D">
      <w:pPr>
        <w:spacing w:after="0" w:line="360" w:lineRule="auto"/>
        <w:ind w:firstLine="709"/>
        <w:jc w:val="both"/>
        <w:rPr>
          <w:rFonts w:ascii="Arial" w:hAnsi="Arial" w:cs="Arial"/>
          <w:sz w:val="24"/>
          <w:szCs w:val="24"/>
        </w:rPr>
      </w:pPr>
    </w:p>
    <w:p w:rsidR="00CF6D5E"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The nuclear work aims to explore the impact of using the training platform in improving teaching and learning processes in higher education</w:t>
      </w:r>
      <w:r w:rsidR="00CF6D5E" w:rsidRPr="00403B8D">
        <w:rPr>
          <w:rFonts w:ascii="Arial" w:hAnsi="Arial" w:cs="Arial"/>
          <w:sz w:val="24"/>
          <w:szCs w:val="24"/>
        </w:rPr>
        <w:t>.</w:t>
      </w:r>
    </w:p>
    <w:p w:rsidR="00480A8B" w:rsidRPr="00403B8D" w:rsidRDefault="00480A8B" w:rsidP="00D7395D">
      <w:pPr>
        <w:spacing w:after="0" w:line="360" w:lineRule="auto"/>
        <w:ind w:firstLine="709"/>
        <w:jc w:val="both"/>
        <w:rPr>
          <w:rFonts w:ascii="Arial" w:hAnsi="Arial" w:cs="Arial"/>
          <w:sz w:val="24"/>
          <w:szCs w:val="24"/>
        </w:rPr>
      </w:pPr>
    </w:p>
    <w:p w:rsidR="00480A8B" w:rsidRPr="00403B8D" w:rsidRDefault="00403B8D" w:rsidP="00D7395D">
      <w:pPr>
        <w:spacing w:after="0" w:line="360" w:lineRule="auto"/>
        <w:ind w:firstLine="709"/>
        <w:jc w:val="both"/>
        <w:rPr>
          <w:rFonts w:ascii="Arial" w:hAnsi="Arial" w:cs="Arial"/>
          <w:sz w:val="24"/>
          <w:szCs w:val="24"/>
        </w:rPr>
      </w:pPr>
      <w:r w:rsidRPr="00403B8D">
        <w:rPr>
          <w:rFonts w:ascii="Arial" w:hAnsi="Arial" w:cs="Arial"/>
          <w:sz w:val="24"/>
          <w:szCs w:val="24"/>
        </w:rPr>
        <w:t>The specific objectives of the research were:</w:t>
      </w:r>
    </w:p>
    <w:p w:rsidR="006B3C58" w:rsidRDefault="006B3C58" w:rsidP="006B3C58">
      <w:pPr>
        <w:pStyle w:val="Prrafodelista"/>
        <w:numPr>
          <w:ilvl w:val="0"/>
          <w:numId w:val="39"/>
        </w:numPr>
        <w:spacing w:line="360" w:lineRule="auto"/>
        <w:jc w:val="both"/>
        <w:rPr>
          <w:rFonts w:ascii="Arial" w:hAnsi="Arial" w:cs="Arial"/>
          <w:lang w:val="en-US"/>
        </w:rPr>
      </w:pPr>
      <w:r w:rsidRPr="006B3C58">
        <w:rPr>
          <w:rFonts w:ascii="Arial" w:hAnsi="Arial" w:cs="Arial"/>
          <w:lang w:val="en-US"/>
        </w:rPr>
        <w:t>To Know the role of the training platform by distance education students</w:t>
      </w:r>
      <w:r>
        <w:rPr>
          <w:rFonts w:ascii="Arial" w:hAnsi="Arial" w:cs="Arial"/>
          <w:lang w:val="en-US"/>
        </w:rPr>
        <w:t>.</w:t>
      </w:r>
      <w:r w:rsidRPr="006B3C58">
        <w:rPr>
          <w:rFonts w:ascii="Arial" w:hAnsi="Arial" w:cs="Arial"/>
          <w:lang w:val="en-US"/>
        </w:rPr>
        <w:t xml:space="preserve"> </w:t>
      </w:r>
    </w:p>
    <w:p w:rsidR="00403B8D" w:rsidRPr="00403B8D" w:rsidRDefault="006B3C58" w:rsidP="006B3C58">
      <w:pPr>
        <w:pStyle w:val="Prrafodelista"/>
        <w:numPr>
          <w:ilvl w:val="0"/>
          <w:numId w:val="39"/>
        </w:numPr>
        <w:spacing w:line="360" w:lineRule="auto"/>
        <w:jc w:val="both"/>
        <w:rPr>
          <w:rFonts w:ascii="Arial" w:hAnsi="Arial" w:cs="Arial"/>
          <w:lang w:val="en-US"/>
        </w:rPr>
      </w:pPr>
      <w:r w:rsidRPr="006B3C58">
        <w:rPr>
          <w:rFonts w:ascii="Arial" w:hAnsi="Arial" w:cs="Arial"/>
          <w:lang w:val="en-US"/>
        </w:rPr>
        <w:t>To identify the use of training platform tools</w:t>
      </w:r>
      <w:r w:rsidR="00403B8D" w:rsidRPr="00403B8D">
        <w:rPr>
          <w:rFonts w:ascii="Arial" w:hAnsi="Arial" w:cs="Arial"/>
          <w:lang w:val="en-US"/>
        </w:rPr>
        <w:t>.</w:t>
      </w:r>
    </w:p>
    <w:p w:rsidR="00403B8D" w:rsidRPr="00403B8D" w:rsidRDefault="006B3C58" w:rsidP="006B3C58">
      <w:pPr>
        <w:pStyle w:val="Prrafodelista"/>
        <w:numPr>
          <w:ilvl w:val="0"/>
          <w:numId w:val="39"/>
        </w:numPr>
        <w:spacing w:line="360" w:lineRule="auto"/>
        <w:jc w:val="both"/>
        <w:rPr>
          <w:rFonts w:ascii="Arial" w:hAnsi="Arial" w:cs="Arial"/>
          <w:lang w:val="en-US"/>
        </w:rPr>
      </w:pPr>
      <w:r w:rsidRPr="006B3C58">
        <w:rPr>
          <w:rFonts w:ascii="Arial" w:hAnsi="Arial" w:cs="Arial"/>
          <w:lang w:val="en-US"/>
        </w:rPr>
        <w:t>To analyze the didactic interaction through the training platform</w:t>
      </w:r>
      <w:r>
        <w:rPr>
          <w:rFonts w:ascii="Arial" w:hAnsi="Arial" w:cs="Arial"/>
          <w:lang w:val="en-US"/>
        </w:rPr>
        <w:t>.</w:t>
      </w:r>
    </w:p>
    <w:p w:rsidR="00403B8D" w:rsidRDefault="006B3C58" w:rsidP="007E27C8">
      <w:pPr>
        <w:pStyle w:val="Prrafodelista"/>
        <w:numPr>
          <w:ilvl w:val="0"/>
          <w:numId w:val="39"/>
        </w:numPr>
        <w:spacing w:line="360" w:lineRule="auto"/>
        <w:jc w:val="both"/>
        <w:rPr>
          <w:rFonts w:ascii="Arial" w:hAnsi="Arial" w:cs="Arial"/>
          <w:lang w:val="en-US"/>
        </w:rPr>
      </w:pPr>
      <w:r w:rsidRPr="006B3C58">
        <w:rPr>
          <w:rFonts w:ascii="Arial" w:hAnsi="Arial" w:cs="Arial"/>
          <w:lang w:val="en-US"/>
        </w:rPr>
        <w:t>To propose keys to instructional design of the components of the training platform</w:t>
      </w:r>
      <w:r w:rsidR="00403B8D" w:rsidRPr="006B3C58">
        <w:rPr>
          <w:rFonts w:ascii="Arial" w:hAnsi="Arial" w:cs="Arial"/>
          <w:lang w:val="en-US"/>
        </w:rPr>
        <w:t>.</w:t>
      </w:r>
    </w:p>
    <w:p w:rsidR="006B3C58" w:rsidRPr="006B3C58" w:rsidRDefault="006B3C58" w:rsidP="007E27C8">
      <w:pPr>
        <w:pStyle w:val="Prrafodelista"/>
        <w:numPr>
          <w:ilvl w:val="0"/>
          <w:numId w:val="39"/>
        </w:numPr>
        <w:spacing w:line="360" w:lineRule="auto"/>
        <w:jc w:val="both"/>
        <w:rPr>
          <w:rFonts w:ascii="Arial" w:hAnsi="Arial" w:cs="Arial"/>
          <w:lang w:val="en-US"/>
        </w:rPr>
      </w:pPr>
    </w:p>
    <w:p w:rsidR="00F27D25" w:rsidRPr="00403B8D" w:rsidRDefault="00403B8D" w:rsidP="00403B8D">
      <w:pPr>
        <w:pStyle w:val="Prrafodelista"/>
        <w:numPr>
          <w:ilvl w:val="0"/>
          <w:numId w:val="25"/>
        </w:numPr>
        <w:spacing w:line="360" w:lineRule="auto"/>
        <w:jc w:val="both"/>
        <w:rPr>
          <w:rFonts w:ascii="Arial" w:hAnsi="Arial" w:cs="Arial"/>
          <w:b/>
          <w:lang w:val="en-US"/>
        </w:rPr>
      </w:pPr>
      <w:r w:rsidRPr="00403B8D">
        <w:rPr>
          <w:rFonts w:ascii="Arial" w:hAnsi="Arial" w:cs="Arial"/>
          <w:b/>
          <w:lang w:val="en-US"/>
        </w:rPr>
        <w:t xml:space="preserve">USE OF ICT TO IMPROVE THE </w:t>
      </w:r>
      <w:r w:rsidR="00962666">
        <w:rPr>
          <w:rFonts w:ascii="Arial" w:hAnsi="Arial" w:cs="Arial"/>
          <w:b/>
          <w:lang w:val="en-US"/>
        </w:rPr>
        <w:t xml:space="preserve">TEACHER </w:t>
      </w:r>
      <w:r w:rsidRPr="00403B8D">
        <w:rPr>
          <w:rFonts w:ascii="Arial" w:hAnsi="Arial" w:cs="Arial"/>
          <w:b/>
          <w:lang w:val="en-US"/>
        </w:rPr>
        <w:t xml:space="preserve">ROLE </w:t>
      </w:r>
      <w:r w:rsidR="00962666">
        <w:rPr>
          <w:rFonts w:ascii="Arial" w:hAnsi="Arial" w:cs="Arial"/>
          <w:b/>
          <w:lang w:val="en-US"/>
        </w:rPr>
        <w:t>AT</w:t>
      </w:r>
      <w:r w:rsidRPr="00403B8D">
        <w:rPr>
          <w:rFonts w:ascii="Arial" w:hAnsi="Arial" w:cs="Arial"/>
          <w:b/>
          <w:lang w:val="en-US"/>
        </w:rPr>
        <w:t xml:space="preserve"> THE UNIVERSITY</w:t>
      </w:r>
    </w:p>
    <w:p w:rsidR="00F27D25" w:rsidRPr="00403B8D" w:rsidRDefault="00F27D25" w:rsidP="00F27D25">
      <w:pPr>
        <w:spacing w:after="0" w:line="360" w:lineRule="auto"/>
        <w:ind w:firstLine="709"/>
        <w:jc w:val="both"/>
        <w:rPr>
          <w:rFonts w:ascii="Arial" w:hAnsi="Arial" w:cs="Arial"/>
          <w:sz w:val="24"/>
          <w:szCs w:val="24"/>
        </w:rPr>
      </w:pPr>
    </w:p>
    <w:p w:rsidR="00F27D25" w:rsidRPr="005C5D61" w:rsidRDefault="00962666" w:rsidP="00F27D25">
      <w:pPr>
        <w:spacing w:after="0" w:line="360" w:lineRule="auto"/>
        <w:ind w:firstLine="709"/>
        <w:jc w:val="both"/>
        <w:rPr>
          <w:rFonts w:ascii="Arial" w:hAnsi="Arial" w:cs="Arial"/>
          <w:sz w:val="24"/>
          <w:szCs w:val="24"/>
        </w:rPr>
      </w:pPr>
      <w:r>
        <w:rPr>
          <w:rFonts w:ascii="Arial" w:hAnsi="Arial" w:cs="Arial"/>
          <w:sz w:val="24"/>
          <w:szCs w:val="24"/>
        </w:rPr>
        <w:t>Higher education is immersing in a t</w:t>
      </w:r>
      <w:r w:rsidR="005C5D61" w:rsidRPr="005C5D61">
        <w:rPr>
          <w:rFonts w:ascii="Arial" w:hAnsi="Arial" w:cs="Arial"/>
          <w:sz w:val="24"/>
          <w:szCs w:val="24"/>
        </w:rPr>
        <w:t xml:space="preserve">ransition </w:t>
      </w:r>
      <w:r>
        <w:rPr>
          <w:rFonts w:ascii="Arial" w:hAnsi="Arial" w:cs="Arial"/>
          <w:sz w:val="24"/>
          <w:szCs w:val="24"/>
        </w:rPr>
        <w:t>to a</w:t>
      </w:r>
      <w:r w:rsidR="005C5D61" w:rsidRPr="005C5D61">
        <w:rPr>
          <w:rFonts w:ascii="Arial" w:hAnsi="Arial" w:cs="Arial"/>
          <w:sz w:val="24"/>
          <w:szCs w:val="24"/>
        </w:rPr>
        <w:t xml:space="preserve"> mediated society and volatility of professions and occupations in </w:t>
      </w:r>
      <w:r>
        <w:rPr>
          <w:rFonts w:ascii="Arial" w:hAnsi="Arial" w:cs="Arial"/>
          <w:sz w:val="24"/>
          <w:szCs w:val="24"/>
        </w:rPr>
        <w:t>an</w:t>
      </w:r>
      <w:r w:rsidR="005C5D61" w:rsidRPr="005C5D61">
        <w:rPr>
          <w:rFonts w:ascii="Arial" w:hAnsi="Arial" w:cs="Arial"/>
          <w:sz w:val="24"/>
          <w:szCs w:val="24"/>
        </w:rPr>
        <w:t xml:space="preserve"> interdependent world and in continuous crisis. We have to raise </w:t>
      </w:r>
      <w:r>
        <w:rPr>
          <w:rFonts w:ascii="Arial" w:hAnsi="Arial" w:cs="Arial"/>
          <w:sz w:val="24"/>
          <w:szCs w:val="24"/>
        </w:rPr>
        <w:t>the use of teaching resources</w:t>
      </w:r>
      <w:r w:rsidR="005C5D61" w:rsidRPr="005C5D61">
        <w:rPr>
          <w:rFonts w:ascii="Arial" w:hAnsi="Arial" w:cs="Arial"/>
          <w:sz w:val="24"/>
          <w:szCs w:val="24"/>
        </w:rPr>
        <w:t>, by university teachers facing the challenges of 2020</w:t>
      </w:r>
      <w:r>
        <w:rPr>
          <w:rFonts w:ascii="Arial" w:hAnsi="Arial" w:cs="Arial"/>
          <w:sz w:val="24"/>
          <w:szCs w:val="24"/>
        </w:rPr>
        <w:t xml:space="preserve"> Horizon</w:t>
      </w:r>
      <w:r w:rsidR="005C5D61" w:rsidRPr="005C5D61">
        <w:rPr>
          <w:rFonts w:ascii="Arial" w:hAnsi="Arial" w:cs="Arial"/>
          <w:sz w:val="24"/>
          <w:szCs w:val="24"/>
        </w:rPr>
        <w:t xml:space="preserve">, consistent with the demands imposed </w:t>
      </w:r>
      <w:r>
        <w:rPr>
          <w:rFonts w:ascii="Arial" w:hAnsi="Arial" w:cs="Arial"/>
          <w:sz w:val="24"/>
          <w:szCs w:val="24"/>
        </w:rPr>
        <w:t xml:space="preserve">by </w:t>
      </w:r>
      <w:r w:rsidR="005C5D61" w:rsidRPr="005C5D61">
        <w:rPr>
          <w:rFonts w:ascii="Arial" w:hAnsi="Arial" w:cs="Arial"/>
          <w:sz w:val="24"/>
          <w:szCs w:val="24"/>
        </w:rPr>
        <w:t xml:space="preserve">almost two decades of the </w:t>
      </w:r>
      <w:r w:rsidRPr="005C5D61">
        <w:rPr>
          <w:rFonts w:ascii="Arial" w:hAnsi="Arial" w:cs="Arial"/>
          <w:sz w:val="24"/>
          <w:szCs w:val="24"/>
        </w:rPr>
        <w:t xml:space="preserve">XXI </w:t>
      </w:r>
      <w:r w:rsidR="005C5D61" w:rsidRPr="005C5D61">
        <w:rPr>
          <w:rFonts w:ascii="Arial" w:hAnsi="Arial" w:cs="Arial"/>
          <w:sz w:val="24"/>
          <w:szCs w:val="24"/>
        </w:rPr>
        <w:t>century</w:t>
      </w:r>
      <w:r w:rsidR="00301CF3" w:rsidRPr="005C5D61">
        <w:rPr>
          <w:rFonts w:ascii="Arial" w:hAnsi="Arial" w:cs="Arial"/>
          <w:sz w:val="24"/>
          <w:szCs w:val="24"/>
        </w:rPr>
        <w:t>.</w:t>
      </w:r>
    </w:p>
    <w:p w:rsidR="00F27D25" w:rsidRPr="005C5D61" w:rsidRDefault="005C5D61" w:rsidP="00F27D25">
      <w:pPr>
        <w:spacing w:after="0" w:line="360" w:lineRule="auto"/>
        <w:ind w:firstLine="709"/>
        <w:jc w:val="both"/>
        <w:rPr>
          <w:rFonts w:ascii="Arial" w:hAnsi="Arial" w:cs="Arial"/>
          <w:sz w:val="24"/>
          <w:szCs w:val="24"/>
        </w:rPr>
      </w:pPr>
      <w:r w:rsidRPr="005C5D61">
        <w:rPr>
          <w:rFonts w:ascii="Arial" w:hAnsi="Arial" w:cs="Arial"/>
          <w:sz w:val="24"/>
          <w:szCs w:val="24"/>
        </w:rPr>
        <w:t xml:space="preserve">Teachers must select, adopt and adjust ICT and its constantly changing the essence of his task: to develop educational processes in innovation and </w:t>
      </w:r>
      <w:r w:rsidR="00962666">
        <w:rPr>
          <w:rFonts w:ascii="Arial" w:hAnsi="Arial" w:cs="Arial"/>
          <w:sz w:val="24"/>
          <w:szCs w:val="24"/>
        </w:rPr>
        <w:t>continuing</w:t>
      </w:r>
      <w:r w:rsidRPr="005C5D61">
        <w:rPr>
          <w:rFonts w:ascii="Arial" w:hAnsi="Arial" w:cs="Arial"/>
          <w:sz w:val="24"/>
          <w:szCs w:val="24"/>
        </w:rPr>
        <w:t xml:space="preserve"> research, making his teaching activities in a process based improvement and openness to permanent change, rediscovering the most valuable in the world of academia, and continuous improvement of each person</w:t>
      </w:r>
      <w:r w:rsidR="00F27D25" w:rsidRPr="005C5D61">
        <w:rPr>
          <w:rFonts w:ascii="Arial" w:hAnsi="Arial" w:cs="Arial"/>
          <w:sz w:val="24"/>
          <w:szCs w:val="24"/>
        </w:rPr>
        <w:t>.</w:t>
      </w:r>
    </w:p>
    <w:p w:rsidR="00F27D25" w:rsidRPr="005C5D61" w:rsidRDefault="005C5D61" w:rsidP="00F27D25">
      <w:pPr>
        <w:spacing w:after="0" w:line="360" w:lineRule="auto"/>
        <w:ind w:firstLine="709"/>
        <w:jc w:val="both"/>
        <w:rPr>
          <w:rFonts w:ascii="Arial" w:hAnsi="Arial" w:cs="Arial"/>
          <w:sz w:val="24"/>
          <w:szCs w:val="24"/>
        </w:rPr>
      </w:pPr>
      <w:r w:rsidRPr="005C5D61">
        <w:rPr>
          <w:rFonts w:ascii="Arial" w:hAnsi="Arial" w:cs="Arial"/>
          <w:sz w:val="24"/>
          <w:szCs w:val="24"/>
        </w:rPr>
        <w:t>Consistent with other educational innovations in distance educatio</w:t>
      </w:r>
      <w:r w:rsidR="00962666">
        <w:rPr>
          <w:rFonts w:ascii="Arial" w:hAnsi="Arial" w:cs="Arial"/>
          <w:sz w:val="24"/>
          <w:szCs w:val="24"/>
        </w:rPr>
        <w:t xml:space="preserve">n and application of </w:t>
      </w:r>
      <w:proofErr w:type="spellStart"/>
      <w:r w:rsidR="00962666">
        <w:rPr>
          <w:rFonts w:ascii="Arial" w:hAnsi="Arial" w:cs="Arial"/>
          <w:sz w:val="24"/>
          <w:szCs w:val="24"/>
        </w:rPr>
        <w:t>tecnopedagogical</w:t>
      </w:r>
      <w:proofErr w:type="spellEnd"/>
      <w:r w:rsidRPr="005C5D61">
        <w:rPr>
          <w:rFonts w:ascii="Arial" w:hAnsi="Arial" w:cs="Arial"/>
          <w:sz w:val="24"/>
          <w:szCs w:val="24"/>
        </w:rPr>
        <w:t xml:space="preserve"> models like the TPACK (Mishra and Koehler, 2006) and </w:t>
      </w:r>
      <w:r w:rsidR="00962666">
        <w:rPr>
          <w:rFonts w:ascii="Arial" w:hAnsi="Arial" w:cs="Arial"/>
          <w:sz w:val="24"/>
          <w:szCs w:val="24"/>
        </w:rPr>
        <w:t>SAMR</w:t>
      </w:r>
      <w:r w:rsidRPr="005C5D61">
        <w:rPr>
          <w:rFonts w:ascii="Arial" w:hAnsi="Arial" w:cs="Arial"/>
          <w:sz w:val="24"/>
          <w:szCs w:val="24"/>
        </w:rPr>
        <w:t xml:space="preserve"> (</w:t>
      </w:r>
      <w:proofErr w:type="spellStart"/>
      <w:r w:rsidRPr="005C5D61">
        <w:rPr>
          <w:rFonts w:ascii="Arial" w:hAnsi="Arial" w:cs="Arial"/>
          <w:sz w:val="24"/>
          <w:szCs w:val="24"/>
        </w:rPr>
        <w:t>Puentedura</w:t>
      </w:r>
      <w:proofErr w:type="spellEnd"/>
      <w:r w:rsidRPr="005C5D61">
        <w:rPr>
          <w:rFonts w:ascii="Arial" w:hAnsi="Arial" w:cs="Arial"/>
          <w:sz w:val="24"/>
          <w:szCs w:val="24"/>
        </w:rPr>
        <w:t>, 2014), it is required to relocate the pedagogical and didactic knowledge to make decisions that incorporate the use of ICT in an authentic formative process of each student and institution</w:t>
      </w:r>
      <w:r w:rsidR="00F27D25" w:rsidRPr="005C5D61">
        <w:rPr>
          <w:rFonts w:ascii="Arial" w:hAnsi="Arial" w:cs="Arial"/>
          <w:sz w:val="24"/>
          <w:szCs w:val="24"/>
        </w:rPr>
        <w:t>.</w:t>
      </w:r>
    </w:p>
    <w:p w:rsidR="00F27D25" w:rsidRPr="005C5D61" w:rsidRDefault="00962666" w:rsidP="00F27D25">
      <w:pPr>
        <w:spacing w:after="0" w:line="360" w:lineRule="auto"/>
        <w:ind w:firstLine="709"/>
        <w:jc w:val="both"/>
        <w:rPr>
          <w:rFonts w:ascii="Arial" w:hAnsi="Arial" w:cs="Arial"/>
          <w:sz w:val="24"/>
          <w:szCs w:val="24"/>
        </w:rPr>
      </w:pPr>
      <w:r>
        <w:rPr>
          <w:rFonts w:ascii="Arial" w:hAnsi="Arial" w:cs="Arial"/>
          <w:sz w:val="24"/>
          <w:szCs w:val="24"/>
        </w:rPr>
        <w:t>Research from</w:t>
      </w:r>
      <w:r w:rsidR="005C5D61" w:rsidRPr="005C5D61">
        <w:rPr>
          <w:rFonts w:ascii="Arial" w:hAnsi="Arial" w:cs="Arial"/>
          <w:sz w:val="24"/>
          <w:szCs w:val="24"/>
        </w:rPr>
        <w:t xml:space="preserve"> </w:t>
      </w:r>
      <w:proofErr w:type="spellStart"/>
      <w:r w:rsidR="005C5D61" w:rsidRPr="005C5D61">
        <w:rPr>
          <w:rFonts w:ascii="Arial" w:hAnsi="Arial" w:cs="Arial"/>
          <w:sz w:val="24"/>
          <w:szCs w:val="24"/>
        </w:rPr>
        <w:t>Prendes</w:t>
      </w:r>
      <w:proofErr w:type="spellEnd"/>
      <w:r w:rsidR="005C5D61" w:rsidRPr="005C5D61">
        <w:rPr>
          <w:rFonts w:ascii="Arial" w:hAnsi="Arial" w:cs="Arial"/>
          <w:sz w:val="24"/>
          <w:szCs w:val="24"/>
        </w:rPr>
        <w:t xml:space="preserve"> </w:t>
      </w:r>
      <w:r w:rsidR="001559CA">
        <w:rPr>
          <w:rFonts w:ascii="Arial" w:hAnsi="Arial" w:cs="Arial"/>
          <w:sz w:val="24"/>
          <w:szCs w:val="24"/>
        </w:rPr>
        <w:t>&amp;</w:t>
      </w:r>
      <w:r w:rsidR="005C5D61" w:rsidRPr="005C5D61">
        <w:rPr>
          <w:rFonts w:ascii="Arial" w:hAnsi="Arial" w:cs="Arial"/>
          <w:sz w:val="24"/>
          <w:szCs w:val="24"/>
        </w:rPr>
        <w:t xml:space="preserve"> Gutierrez (2013), IT</w:t>
      </w:r>
      <w:r w:rsidR="001559CA">
        <w:rPr>
          <w:rFonts w:ascii="Arial" w:hAnsi="Arial" w:cs="Arial"/>
          <w:sz w:val="24"/>
          <w:szCs w:val="24"/>
        </w:rPr>
        <w:t>U</w:t>
      </w:r>
      <w:r w:rsidR="005C5D61" w:rsidRPr="005C5D61">
        <w:rPr>
          <w:rFonts w:ascii="Arial" w:hAnsi="Arial" w:cs="Arial"/>
          <w:sz w:val="24"/>
          <w:szCs w:val="24"/>
        </w:rPr>
        <w:t xml:space="preserve">-UNESCO (2014), </w:t>
      </w:r>
      <w:r w:rsidR="00214585">
        <w:rPr>
          <w:rFonts w:ascii="Arial" w:hAnsi="Arial" w:cs="Arial"/>
          <w:sz w:val="24"/>
          <w:szCs w:val="24"/>
        </w:rPr>
        <w:t xml:space="preserve">and </w:t>
      </w:r>
      <w:proofErr w:type="spellStart"/>
      <w:r w:rsidR="005C5D61" w:rsidRPr="005C5D61">
        <w:rPr>
          <w:rFonts w:ascii="Arial" w:hAnsi="Arial" w:cs="Arial"/>
          <w:sz w:val="24"/>
          <w:szCs w:val="24"/>
        </w:rPr>
        <w:t>Farfan</w:t>
      </w:r>
      <w:proofErr w:type="spellEnd"/>
      <w:r w:rsidR="005C5D61" w:rsidRPr="005C5D61">
        <w:rPr>
          <w:rFonts w:ascii="Arial" w:hAnsi="Arial" w:cs="Arial"/>
          <w:sz w:val="24"/>
          <w:szCs w:val="24"/>
        </w:rPr>
        <w:t xml:space="preserve">, Medina </w:t>
      </w:r>
      <w:r w:rsidR="001559CA">
        <w:rPr>
          <w:rFonts w:ascii="Arial" w:hAnsi="Arial" w:cs="Arial"/>
          <w:sz w:val="24"/>
          <w:szCs w:val="24"/>
        </w:rPr>
        <w:t>&amp;</w:t>
      </w:r>
      <w:r w:rsidR="005C5D61" w:rsidRPr="005C5D61">
        <w:rPr>
          <w:rFonts w:ascii="Arial" w:hAnsi="Arial" w:cs="Arial"/>
          <w:sz w:val="24"/>
          <w:szCs w:val="24"/>
        </w:rPr>
        <w:t xml:space="preserve"> </w:t>
      </w:r>
      <w:proofErr w:type="spellStart"/>
      <w:r w:rsidR="005C5D61" w:rsidRPr="005C5D61">
        <w:rPr>
          <w:rFonts w:ascii="Arial" w:hAnsi="Arial" w:cs="Arial"/>
          <w:sz w:val="24"/>
          <w:szCs w:val="24"/>
        </w:rPr>
        <w:t>Cacheiro</w:t>
      </w:r>
      <w:proofErr w:type="spellEnd"/>
      <w:r w:rsidR="005C5D61" w:rsidRPr="005C5D61">
        <w:rPr>
          <w:rFonts w:ascii="Arial" w:hAnsi="Arial" w:cs="Arial"/>
          <w:sz w:val="24"/>
          <w:szCs w:val="24"/>
        </w:rPr>
        <w:t xml:space="preserve"> (2015)</w:t>
      </w:r>
      <w:r w:rsidR="00214585">
        <w:rPr>
          <w:rFonts w:ascii="Arial" w:hAnsi="Arial" w:cs="Arial"/>
          <w:sz w:val="24"/>
          <w:szCs w:val="24"/>
        </w:rPr>
        <w:t>,</w:t>
      </w:r>
      <w:r w:rsidR="00F126F5" w:rsidRPr="00F126F5">
        <w:rPr>
          <w:rFonts w:ascii="Arial" w:hAnsi="Arial" w:cs="Arial"/>
          <w:sz w:val="24"/>
          <w:szCs w:val="24"/>
        </w:rPr>
        <w:t xml:space="preserve"> </w:t>
      </w:r>
      <w:r w:rsidR="005C5D61" w:rsidRPr="005C5D61">
        <w:rPr>
          <w:rFonts w:ascii="Arial" w:hAnsi="Arial" w:cs="Arial"/>
          <w:sz w:val="24"/>
          <w:szCs w:val="24"/>
        </w:rPr>
        <w:t xml:space="preserve">among others, consider that ICT should promote interactivity favoring forms of communication characteristics of </w:t>
      </w:r>
      <w:r w:rsidR="00D1119D" w:rsidRPr="005C5D61">
        <w:rPr>
          <w:rFonts w:ascii="Arial" w:hAnsi="Arial" w:cs="Arial"/>
          <w:sz w:val="24"/>
          <w:szCs w:val="24"/>
        </w:rPr>
        <w:t xml:space="preserve">knowledge </w:t>
      </w:r>
      <w:r w:rsidR="005C5D61" w:rsidRPr="005C5D61">
        <w:rPr>
          <w:rFonts w:ascii="Arial" w:hAnsi="Arial" w:cs="Arial"/>
          <w:sz w:val="24"/>
          <w:szCs w:val="24"/>
        </w:rPr>
        <w:t>society. Teachers and students have a plurality of information, collaboration and learning</w:t>
      </w:r>
      <w:r w:rsidR="00D1119D">
        <w:rPr>
          <w:rFonts w:ascii="Arial" w:hAnsi="Arial" w:cs="Arial"/>
          <w:sz w:val="24"/>
          <w:szCs w:val="24"/>
        </w:rPr>
        <w:t xml:space="preserve"> </w:t>
      </w:r>
      <w:r w:rsidR="00D1119D" w:rsidRPr="005C5D61">
        <w:rPr>
          <w:rFonts w:ascii="Arial" w:hAnsi="Arial" w:cs="Arial"/>
          <w:sz w:val="24"/>
          <w:szCs w:val="24"/>
        </w:rPr>
        <w:t>resources</w:t>
      </w:r>
      <w:r w:rsidR="005C5D61" w:rsidRPr="005C5D61">
        <w:rPr>
          <w:rFonts w:ascii="Arial" w:hAnsi="Arial" w:cs="Arial"/>
          <w:sz w:val="24"/>
          <w:szCs w:val="24"/>
        </w:rPr>
        <w:t xml:space="preserve"> (apps, </w:t>
      </w:r>
      <w:proofErr w:type="spellStart"/>
      <w:r w:rsidR="005C5D61" w:rsidRPr="005C5D61">
        <w:rPr>
          <w:rFonts w:ascii="Arial" w:hAnsi="Arial" w:cs="Arial"/>
          <w:sz w:val="24"/>
          <w:szCs w:val="24"/>
        </w:rPr>
        <w:t>edublogs</w:t>
      </w:r>
      <w:proofErr w:type="spellEnd"/>
      <w:r w:rsidR="005C5D61" w:rsidRPr="005C5D61">
        <w:rPr>
          <w:rFonts w:ascii="Arial" w:hAnsi="Arial" w:cs="Arial"/>
          <w:sz w:val="24"/>
          <w:szCs w:val="24"/>
        </w:rPr>
        <w:t>, social networking, web</w:t>
      </w:r>
      <w:r w:rsidR="00D1119D">
        <w:rPr>
          <w:rFonts w:ascii="Arial" w:hAnsi="Arial" w:cs="Arial"/>
          <w:sz w:val="24"/>
          <w:szCs w:val="24"/>
        </w:rPr>
        <w:t>sites</w:t>
      </w:r>
      <w:r w:rsidR="005C5D61" w:rsidRPr="005C5D61">
        <w:rPr>
          <w:rFonts w:ascii="Arial" w:hAnsi="Arial" w:cs="Arial"/>
          <w:sz w:val="24"/>
          <w:szCs w:val="24"/>
        </w:rPr>
        <w:t>, MOOC, ...) (</w:t>
      </w:r>
      <w:proofErr w:type="spellStart"/>
      <w:r w:rsidR="005C5D61" w:rsidRPr="005C5D61">
        <w:rPr>
          <w:rFonts w:ascii="Arial" w:hAnsi="Arial" w:cs="Arial"/>
          <w:sz w:val="24"/>
          <w:szCs w:val="24"/>
        </w:rPr>
        <w:t>Cacheiro</w:t>
      </w:r>
      <w:proofErr w:type="spellEnd"/>
      <w:r w:rsidR="005C5D61" w:rsidRPr="005C5D61">
        <w:rPr>
          <w:rFonts w:ascii="Arial" w:hAnsi="Arial" w:cs="Arial"/>
          <w:sz w:val="24"/>
          <w:szCs w:val="24"/>
        </w:rPr>
        <w:t xml:space="preserve">, 2011; </w:t>
      </w:r>
      <w:proofErr w:type="spellStart"/>
      <w:r w:rsidR="005C5D61" w:rsidRPr="005C5D61">
        <w:rPr>
          <w:rFonts w:ascii="Arial" w:hAnsi="Arial" w:cs="Arial"/>
          <w:sz w:val="24"/>
          <w:szCs w:val="24"/>
        </w:rPr>
        <w:t>Brazuelo</w:t>
      </w:r>
      <w:proofErr w:type="spellEnd"/>
      <w:r w:rsidR="005C5D61" w:rsidRPr="005C5D61">
        <w:rPr>
          <w:rFonts w:ascii="Arial" w:hAnsi="Arial" w:cs="Arial"/>
          <w:sz w:val="24"/>
          <w:szCs w:val="24"/>
        </w:rPr>
        <w:t xml:space="preserve"> </w:t>
      </w:r>
      <w:r w:rsidR="00D1119D">
        <w:rPr>
          <w:rFonts w:ascii="Arial" w:hAnsi="Arial" w:cs="Arial"/>
          <w:sz w:val="24"/>
          <w:szCs w:val="24"/>
        </w:rPr>
        <w:t>&amp;</w:t>
      </w:r>
      <w:r w:rsidR="005C5D61" w:rsidRPr="005C5D61">
        <w:rPr>
          <w:rFonts w:ascii="Arial" w:hAnsi="Arial" w:cs="Arial"/>
          <w:sz w:val="24"/>
          <w:szCs w:val="24"/>
        </w:rPr>
        <w:t xml:space="preserve"> </w:t>
      </w:r>
      <w:proofErr w:type="spellStart"/>
      <w:r w:rsidR="005C5D61" w:rsidRPr="005C5D61">
        <w:rPr>
          <w:rFonts w:ascii="Arial" w:hAnsi="Arial" w:cs="Arial"/>
          <w:sz w:val="24"/>
          <w:szCs w:val="24"/>
        </w:rPr>
        <w:t>Cacheiro</w:t>
      </w:r>
      <w:proofErr w:type="spellEnd"/>
      <w:r w:rsidR="005C5D61" w:rsidRPr="005C5D61">
        <w:rPr>
          <w:rFonts w:ascii="Arial" w:hAnsi="Arial" w:cs="Arial"/>
          <w:sz w:val="24"/>
          <w:szCs w:val="24"/>
        </w:rPr>
        <w:t>, 2015) that require extensive form of using them in co-involvement with the real protagonists, prosumers now</w:t>
      </w:r>
      <w:r w:rsidR="00F27D25" w:rsidRPr="005C5D61">
        <w:rPr>
          <w:rFonts w:ascii="Arial" w:hAnsi="Arial" w:cs="Arial"/>
          <w:sz w:val="24"/>
          <w:szCs w:val="24"/>
        </w:rPr>
        <w:t>.</w:t>
      </w:r>
    </w:p>
    <w:p w:rsidR="005C5D61" w:rsidRPr="00484D01" w:rsidRDefault="005C5D61" w:rsidP="00F27D25">
      <w:pPr>
        <w:spacing w:after="0" w:line="360" w:lineRule="auto"/>
        <w:ind w:firstLine="709"/>
        <w:jc w:val="both"/>
        <w:rPr>
          <w:rFonts w:ascii="Arial" w:hAnsi="Arial" w:cs="Arial"/>
          <w:sz w:val="24"/>
          <w:szCs w:val="24"/>
        </w:rPr>
      </w:pPr>
      <w:r w:rsidRPr="00484D01">
        <w:rPr>
          <w:rFonts w:ascii="Arial" w:hAnsi="Arial" w:cs="Arial"/>
          <w:sz w:val="24"/>
          <w:szCs w:val="24"/>
        </w:rPr>
        <w:t xml:space="preserve">How to act to find a horizon of synthesis between innovation and research teaching </w:t>
      </w:r>
      <w:r w:rsidR="00D1119D">
        <w:rPr>
          <w:rFonts w:ascii="Arial" w:hAnsi="Arial" w:cs="Arial"/>
          <w:sz w:val="24"/>
          <w:szCs w:val="24"/>
        </w:rPr>
        <w:t xml:space="preserve">and </w:t>
      </w:r>
      <w:r w:rsidRPr="00484D01">
        <w:rPr>
          <w:rFonts w:ascii="Arial" w:hAnsi="Arial" w:cs="Arial"/>
          <w:sz w:val="24"/>
          <w:szCs w:val="24"/>
        </w:rPr>
        <w:t>search and retrieval of the true meaning of teaching in the university?</w:t>
      </w:r>
    </w:p>
    <w:p w:rsidR="00F27D25" w:rsidRPr="005C5D61" w:rsidRDefault="005C5D61" w:rsidP="00F27D25">
      <w:pPr>
        <w:spacing w:after="0" w:line="360" w:lineRule="auto"/>
        <w:ind w:firstLine="709"/>
        <w:jc w:val="both"/>
        <w:rPr>
          <w:rFonts w:ascii="Arial" w:hAnsi="Arial" w:cs="Arial"/>
          <w:sz w:val="24"/>
          <w:szCs w:val="24"/>
        </w:rPr>
      </w:pPr>
      <w:r w:rsidRPr="005C5D61">
        <w:rPr>
          <w:rFonts w:ascii="Arial" w:hAnsi="Arial" w:cs="Arial"/>
          <w:sz w:val="24"/>
          <w:szCs w:val="24"/>
        </w:rPr>
        <w:t xml:space="preserve">The answer is complex and requires converting the teaching task in a process at a time of innovation-research constantly evolving and deepen the characteristics </w:t>
      </w:r>
      <w:r w:rsidR="00D1119D">
        <w:rPr>
          <w:rFonts w:ascii="Arial" w:hAnsi="Arial" w:cs="Arial"/>
          <w:sz w:val="24"/>
          <w:szCs w:val="24"/>
        </w:rPr>
        <w:t xml:space="preserve">of a fruitful </w:t>
      </w:r>
      <w:r w:rsidRPr="005C5D61">
        <w:rPr>
          <w:rFonts w:ascii="Arial" w:hAnsi="Arial" w:cs="Arial"/>
          <w:sz w:val="24"/>
          <w:szCs w:val="24"/>
        </w:rPr>
        <w:t xml:space="preserve">teaching </w:t>
      </w:r>
      <w:r w:rsidR="00D1119D">
        <w:rPr>
          <w:rFonts w:ascii="Arial" w:hAnsi="Arial" w:cs="Arial"/>
          <w:sz w:val="24"/>
          <w:szCs w:val="24"/>
        </w:rPr>
        <w:t>taking into consideration</w:t>
      </w:r>
      <w:r w:rsidRPr="005C5D61">
        <w:rPr>
          <w:rFonts w:ascii="Arial" w:hAnsi="Arial" w:cs="Arial"/>
          <w:sz w:val="24"/>
          <w:szCs w:val="24"/>
        </w:rPr>
        <w:t xml:space="preserve"> the most important values</w:t>
      </w:r>
      <w:r w:rsidR="00D1119D">
        <w:rPr>
          <w:rFonts w:ascii="Arial" w:hAnsi="Arial" w:cs="Arial"/>
          <w:sz w:val="24"/>
          <w:szCs w:val="24"/>
        </w:rPr>
        <w:t xml:space="preserve"> of the</w:t>
      </w:r>
      <w:r w:rsidRPr="005C5D61">
        <w:rPr>
          <w:rFonts w:ascii="Arial" w:hAnsi="Arial" w:cs="Arial"/>
          <w:sz w:val="24"/>
          <w:szCs w:val="24"/>
        </w:rPr>
        <w:t xml:space="preserve"> of Higher Education</w:t>
      </w:r>
      <w:r w:rsidR="00D1119D" w:rsidRPr="00D1119D">
        <w:rPr>
          <w:rFonts w:ascii="Arial" w:hAnsi="Arial" w:cs="Arial"/>
          <w:sz w:val="24"/>
          <w:szCs w:val="24"/>
        </w:rPr>
        <w:t xml:space="preserve"> </w:t>
      </w:r>
      <w:r w:rsidR="00D1119D" w:rsidRPr="005C5D61">
        <w:rPr>
          <w:rFonts w:ascii="Arial" w:hAnsi="Arial" w:cs="Arial"/>
          <w:sz w:val="24"/>
          <w:szCs w:val="24"/>
        </w:rPr>
        <w:t>Institutions</w:t>
      </w:r>
      <w:r w:rsidR="00F27D25" w:rsidRPr="005C5D61">
        <w:rPr>
          <w:rFonts w:ascii="Arial" w:hAnsi="Arial" w:cs="Arial"/>
          <w:sz w:val="24"/>
          <w:szCs w:val="24"/>
        </w:rPr>
        <w:t>.</w:t>
      </w:r>
    </w:p>
    <w:p w:rsidR="00F27D25" w:rsidRPr="005C5D61" w:rsidRDefault="005C5D61" w:rsidP="00F27D25">
      <w:pPr>
        <w:spacing w:after="0" w:line="360" w:lineRule="auto"/>
        <w:ind w:firstLine="709"/>
        <w:jc w:val="both"/>
        <w:rPr>
          <w:rFonts w:ascii="Arial" w:hAnsi="Arial" w:cs="Arial"/>
          <w:sz w:val="24"/>
          <w:szCs w:val="24"/>
        </w:rPr>
      </w:pPr>
      <w:r w:rsidRPr="005C5D61">
        <w:rPr>
          <w:rFonts w:ascii="Arial" w:hAnsi="Arial" w:cs="Arial"/>
          <w:sz w:val="24"/>
          <w:szCs w:val="24"/>
        </w:rPr>
        <w:lastRenderedPageBreak/>
        <w:t xml:space="preserve">The search for this synthesis processes of teaching quality is made explicit in a model that produced Garrison </w:t>
      </w:r>
      <w:r>
        <w:rPr>
          <w:rFonts w:ascii="Arial" w:hAnsi="Arial" w:cs="Arial"/>
          <w:sz w:val="24"/>
          <w:szCs w:val="24"/>
        </w:rPr>
        <w:t>&amp;</w:t>
      </w:r>
      <w:r w:rsidRPr="005C5D61">
        <w:rPr>
          <w:rFonts w:ascii="Arial" w:hAnsi="Arial" w:cs="Arial"/>
          <w:sz w:val="24"/>
          <w:szCs w:val="24"/>
        </w:rPr>
        <w:t xml:space="preserve"> Anderson (2005, p. 52) to analyze the interaction that takes place in the training events, evaluating three types of presences in </w:t>
      </w:r>
      <w:r>
        <w:rPr>
          <w:rFonts w:ascii="Arial" w:hAnsi="Arial" w:cs="Arial"/>
          <w:sz w:val="24"/>
          <w:szCs w:val="24"/>
        </w:rPr>
        <w:t xml:space="preserve">such </w:t>
      </w:r>
      <w:r w:rsidRPr="005C5D61">
        <w:rPr>
          <w:rFonts w:ascii="Arial" w:hAnsi="Arial" w:cs="Arial"/>
          <w:sz w:val="24"/>
          <w:szCs w:val="24"/>
        </w:rPr>
        <w:t>educational actions</w:t>
      </w:r>
      <w:r>
        <w:rPr>
          <w:rFonts w:ascii="Arial" w:hAnsi="Arial" w:cs="Arial"/>
          <w:sz w:val="24"/>
          <w:szCs w:val="24"/>
        </w:rPr>
        <w:t xml:space="preserve"> between teachers and students</w:t>
      </w:r>
      <w:r w:rsidRPr="005C5D61">
        <w:rPr>
          <w:rFonts w:ascii="Arial" w:hAnsi="Arial" w:cs="Arial"/>
          <w:sz w:val="24"/>
          <w:szCs w:val="24"/>
        </w:rPr>
        <w:t xml:space="preserve"> (Table 1)</w:t>
      </w:r>
      <w:r w:rsidR="00F27D25" w:rsidRPr="005C5D61">
        <w:rPr>
          <w:rFonts w:ascii="Arial" w:hAnsi="Arial" w:cs="Arial"/>
          <w:sz w:val="24"/>
          <w:szCs w:val="24"/>
        </w:rPr>
        <w:t>.</w:t>
      </w:r>
    </w:p>
    <w:p w:rsidR="00F27D25" w:rsidRPr="005C5D61" w:rsidRDefault="00F27D25" w:rsidP="00F27D25">
      <w:pPr>
        <w:spacing w:after="0" w:line="360" w:lineRule="auto"/>
        <w:rPr>
          <w:rFonts w:ascii="Arial" w:hAnsi="Arial" w:cs="Arial"/>
          <w:szCs w:val="24"/>
        </w:rPr>
      </w:pPr>
      <w:proofErr w:type="spellStart"/>
      <w:r w:rsidRPr="00484D01">
        <w:rPr>
          <w:rFonts w:ascii="Arial" w:hAnsi="Arial" w:cs="Arial"/>
          <w:szCs w:val="24"/>
        </w:rPr>
        <w:t>Tabla</w:t>
      </w:r>
      <w:proofErr w:type="spellEnd"/>
      <w:r w:rsidRPr="00484D01">
        <w:rPr>
          <w:rFonts w:ascii="Arial" w:hAnsi="Arial" w:cs="Arial"/>
          <w:szCs w:val="24"/>
        </w:rPr>
        <w:t xml:space="preserve"> 1.</w:t>
      </w:r>
      <w:r w:rsidR="001D1669" w:rsidRPr="00484D01">
        <w:rPr>
          <w:rFonts w:ascii="Arial" w:hAnsi="Arial" w:cs="Arial"/>
          <w:szCs w:val="24"/>
        </w:rPr>
        <w:t xml:space="preserve"> </w:t>
      </w:r>
      <w:r w:rsidR="005C5D61" w:rsidRPr="005C5D61">
        <w:rPr>
          <w:rFonts w:ascii="Arial" w:hAnsi="Arial" w:cs="Arial"/>
          <w:szCs w:val="24"/>
        </w:rPr>
        <w:t>Interaction in educational actions (Garrison &amp; Anderson, 2005)</w:t>
      </w:r>
    </w:p>
    <w:tbl>
      <w:tblPr>
        <w:tblStyle w:val="Tablaconcuadrcula"/>
        <w:tblW w:w="0" w:type="auto"/>
        <w:tblLook w:val="04A0" w:firstRow="1" w:lastRow="0" w:firstColumn="1" w:lastColumn="0" w:noHBand="0" w:noVBand="1"/>
      </w:tblPr>
      <w:tblGrid>
        <w:gridCol w:w="2188"/>
        <w:gridCol w:w="3211"/>
        <w:gridCol w:w="3095"/>
      </w:tblGrid>
      <w:tr w:rsidR="00F27D25" w:rsidRPr="00117C5B" w:rsidTr="00C10653">
        <w:tc>
          <w:tcPr>
            <w:tcW w:w="2235" w:type="dxa"/>
          </w:tcPr>
          <w:p w:rsidR="00F27D25" w:rsidRPr="00117C5B" w:rsidRDefault="005C5D61" w:rsidP="00D1119D">
            <w:pPr>
              <w:spacing w:line="360" w:lineRule="auto"/>
              <w:rPr>
                <w:rFonts w:ascii="Arial" w:hAnsi="Arial" w:cs="Arial"/>
                <w:szCs w:val="24"/>
              </w:rPr>
            </w:pPr>
            <w:r>
              <w:rPr>
                <w:rFonts w:ascii="Arial" w:hAnsi="Arial" w:cs="Arial"/>
                <w:szCs w:val="24"/>
              </w:rPr>
              <w:t>Element</w:t>
            </w:r>
            <w:r w:rsidR="00F27D25" w:rsidRPr="00117C5B">
              <w:rPr>
                <w:rFonts w:ascii="Arial" w:hAnsi="Arial" w:cs="Arial"/>
                <w:szCs w:val="24"/>
              </w:rPr>
              <w:t>s</w:t>
            </w:r>
          </w:p>
        </w:tc>
        <w:tc>
          <w:tcPr>
            <w:tcW w:w="3260" w:type="dxa"/>
          </w:tcPr>
          <w:p w:rsidR="00F27D25" w:rsidRPr="00117C5B" w:rsidRDefault="005C5D61" w:rsidP="00D1119D">
            <w:pPr>
              <w:spacing w:line="360" w:lineRule="auto"/>
              <w:rPr>
                <w:rFonts w:ascii="Arial" w:hAnsi="Arial" w:cs="Arial"/>
                <w:szCs w:val="24"/>
              </w:rPr>
            </w:pPr>
            <w:r>
              <w:rPr>
                <w:rFonts w:ascii="Arial" w:hAnsi="Arial" w:cs="Arial"/>
                <w:szCs w:val="24"/>
              </w:rPr>
              <w:t>Categorie</w:t>
            </w:r>
            <w:r w:rsidR="00F27D25" w:rsidRPr="00117C5B">
              <w:rPr>
                <w:rFonts w:ascii="Arial" w:hAnsi="Arial" w:cs="Arial"/>
                <w:szCs w:val="24"/>
              </w:rPr>
              <w:t>s</w:t>
            </w:r>
          </w:p>
        </w:tc>
        <w:tc>
          <w:tcPr>
            <w:tcW w:w="3149" w:type="dxa"/>
          </w:tcPr>
          <w:p w:rsidR="00F27D25" w:rsidRPr="00117C5B" w:rsidRDefault="00F27D25" w:rsidP="00D1119D">
            <w:pPr>
              <w:spacing w:line="360" w:lineRule="auto"/>
              <w:rPr>
                <w:rFonts w:ascii="Arial" w:hAnsi="Arial" w:cs="Arial"/>
                <w:szCs w:val="24"/>
              </w:rPr>
            </w:pPr>
            <w:r w:rsidRPr="00117C5B">
              <w:rPr>
                <w:rFonts w:ascii="Arial" w:hAnsi="Arial" w:cs="Arial"/>
                <w:szCs w:val="24"/>
              </w:rPr>
              <w:t>Indica</w:t>
            </w:r>
            <w:r w:rsidR="005C5D61">
              <w:rPr>
                <w:rFonts w:ascii="Arial" w:hAnsi="Arial" w:cs="Arial"/>
                <w:szCs w:val="24"/>
              </w:rPr>
              <w:t>tors</w:t>
            </w:r>
          </w:p>
        </w:tc>
      </w:tr>
      <w:tr w:rsidR="00F27D25" w:rsidRPr="00117C5B" w:rsidTr="00C10653">
        <w:tc>
          <w:tcPr>
            <w:tcW w:w="2235" w:type="dxa"/>
          </w:tcPr>
          <w:p w:rsidR="00F27D25" w:rsidRPr="00117C5B" w:rsidRDefault="005C5D61" w:rsidP="00C10653">
            <w:pPr>
              <w:spacing w:line="360" w:lineRule="auto"/>
              <w:jc w:val="both"/>
              <w:rPr>
                <w:rFonts w:ascii="Arial" w:hAnsi="Arial" w:cs="Arial"/>
                <w:szCs w:val="24"/>
              </w:rPr>
            </w:pPr>
            <w:r w:rsidRPr="005C5D61">
              <w:rPr>
                <w:rFonts w:ascii="Arial" w:hAnsi="Arial" w:cs="Arial"/>
                <w:szCs w:val="24"/>
              </w:rPr>
              <w:t>Cognitive presence</w:t>
            </w:r>
          </w:p>
        </w:tc>
        <w:tc>
          <w:tcPr>
            <w:tcW w:w="3260" w:type="dxa"/>
          </w:tcPr>
          <w:p w:rsidR="00F27D25" w:rsidRPr="005C5D61" w:rsidRDefault="005C5D61" w:rsidP="00C10653">
            <w:pPr>
              <w:spacing w:line="360" w:lineRule="auto"/>
              <w:jc w:val="both"/>
              <w:rPr>
                <w:rFonts w:ascii="Arial" w:hAnsi="Arial" w:cs="Arial"/>
                <w:szCs w:val="24"/>
              </w:rPr>
            </w:pPr>
            <w:r w:rsidRPr="005C5D61">
              <w:rPr>
                <w:rFonts w:ascii="Arial" w:hAnsi="Arial" w:cs="Arial"/>
                <w:szCs w:val="24"/>
              </w:rPr>
              <w:t>Triggering event</w:t>
            </w:r>
            <w:r w:rsidR="00F27D25" w:rsidRPr="005C5D61">
              <w:rPr>
                <w:rFonts w:ascii="Arial" w:hAnsi="Arial" w:cs="Arial"/>
                <w:szCs w:val="24"/>
              </w:rPr>
              <w:t>:</w:t>
            </w:r>
          </w:p>
          <w:p w:rsidR="00F27D25" w:rsidRPr="005C5D61" w:rsidRDefault="00F27D25" w:rsidP="005C5D61">
            <w:pPr>
              <w:pStyle w:val="Prrafodelista"/>
              <w:numPr>
                <w:ilvl w:val="0"/>
                <w:numId w:val="40"/>
              </w:numPr>
              <w:jc w:val="both"/>
              <w:rPr>
                <w:rFonts w:ascii="Arial" w:hAnsi="Arial" w:cs="Arial"/>
                <w:sz w:val="22"/>
                <w:szCs w:val="22"/>
                <w:lang w:val="en-US"/>
              </w:rPr>
            </w:pPr>
            <w:r w:rsidRPr="005C5D61">
              <w:rPr>
                <w:rFonts w:ascii="Arial" w:hAnsi="Arial" w:cs="Arial"/>
                <w:sz w:val="22"/>
                <w:szCs w:val="22"/>
                <w:lang w:val="en-US"/>
              </w:rPr>
              <w:t>Explora</w:t>
            </w:r>
            <w:r w:rsidR="005C5D61" w:rsidRPr="005C5D61">
              <w:rPr>
                <w:rFonts w:ascii="Arial" w:hAnsi="Arial" w:cs="Arial"/>
                <w:sz w:val="22"/>
                <w:szCs w:val="22"/>
                <w:lang w:val="en-US"/>
              </w:rPr>
              <w:t>tion</w:t>
            </w:r>
            <w:r w:rsidRPr="005C5D61">
              <w:rPr>
                <w:rFonts w:ascii="Arial" w:hAnsi="Arial" w:cs="Arial"/>
                <w:sz w:val="22"/>
                <w:szCs w:val="22"/>
                <w:lang w:val="en-US"/>
              </w:rPr>
              <w:t>.</w:t>
            </w:r>
          </w:p>
          <w:p w:rsidR="00F27D25" w:rsidRPr="005C5D61" w:rsidRDefault="00F27D25" w:rsidP="005C5D61">
            <w:pPr>
              <w:pStyle w:val="Prrafodelista"/>
              <w:numPr>
                <w:ilvl w:val="0"/>
                <w:numId w:val="40"/>
              </w:numPr>
              <w:jc w:val="both"/>
              <w:rPr>
                <w:rFonts w:ascii="Arial" w:hAnsi="Arial" w:cs="Arial"/>
                <w:sz w:val="22"/>
                <w:szCs w:val="22"/>
                <w:lang w:val="en-US"/>
              </w:rPr>
            </w:pPr>
            <w:r w:rsidRPr="005C5D61">
              <w:rPr>
                <w:rFonts w:ascii="Arial" w:hAnsi="Arial" w:cs="Arial"/>
                <w:sz w:val="22"/>
                <w:szCs w:val="22"/>
                <w:lang w:val="en-US"/>
              </w:rPr>
              <w:t>Integra</w:t>
            </w:r>
            <w:r w:rsidR="005C5D61" w:rsidRPr="005C5D61">
              <w:rPr>
                <w:rFonts w:ascii="Arial" w:hAnsi="Arial" w:cs="Arial"/>
                <w:sz w:val="22"/>
                <w:szCs w:val="22"/>
                <w:lang w:val="en-US"/>
              </w:rPr>
              <w:t>tion</w:t>
            </w:r>
            <w:r w:rsidRPr="005C5D61">
              <w:rPr>
                <w:rFonts w:ascii="Arial" w:hAnsi="Arial" w:cs="Arial"/>
                <w:sz w:val="22"/>
                <w:szCs w:val="22"/>
                <w:lang w:val="en-US"/>
              </w:rPr>
              <w:t>.</w:t>
            </w:r>
          </w:p>
          <w:p w:rsidR="00F27D25" w:rsidRPr="005C5D61" w:rsidRDefault="00F27D25" w:rsidP="005C5D61">
            <w:pPr>
              <w:pStyle w:val="Prrafodelista"/>
              <w:numPr>
                <w:ilvl w:val="0"/>
                <w:numId w:val="40"/>
              </w:numPr>
              <w:jc w:val="both"/>
              <w:rPr>
                <w:rFonts w:ascii="Arial" w:hAnsi="Arial" w:cs="Arial"/>
                <w:lang w:val="en-US"/>
              </w:rPr>
            </w:pPr>
            <w:r w:rsidRPr="005C5D61">
              <w:rPr>
                <w:rFonts w:ascii="Arial" w:hAnsi="Arial" w:cs="Arial"/>
                <w:sz w:val="22"/>
                <w:szCs w:val="22"/>
                <w:lang w:val="en-US"/>
              </w:rPr>
              <w:t>Resolu</w:t>
            </w:r>
            <w:r w:rsidR="005C5D61" w:rsidRPr="005C5D61">
              <w:rPr>
                <w:rFonts w:ascii="Arial" w:hAnsi="Arial" w:cs="Arial"/>
                <w:sz w:val="22"/>
                <w:szCs w:val="22"/>
                <w:lang w:val="en-US"/>
              </w:rPr>
              <w:t>tion</w:t>
            </w:r>
            <w:r w:rsidRPr="005C5D61">
              <w:rPr>
                <w:rFonts w:ascii="Arial" w:hAnsi="Arial" w:cs="Arial"/>
                <w:sz w:val="22"/>
                <w:szCs w:val="22"/>
                <w:lang w:val="en-US"/>
              </w:rPr>
              <w:t>.</w:t>
            </w:r>
          </w:p>
        </w:tc>
        <w:tc>
          <w:tcPr>
            <w:tcW w:w="3149" w:type="dxa"/>
          </w:tcPr>
          <w:p w:rsidR="005C5D61" w:rsidRPr="005C5D61" w:rsidRDefault="005C5D61" w:rsidP="005C5D61">
            <w:pPr>
              <w:pStyle w:val="Prrafodelista"/>
              <w:numPr>
                <w:ilvl w:val="0"/>
                <w:numId w:val="40"/>
              </w:numPr>
              <w:jc w:val="both"/>
              <w:rPr>
                <w:rFonts w:ascii="Arial" w:hAnsi="Arial" w:cs="Arial"/>
                <w:sz w:val="22"/>
                <w:szCs w:val="22"/>
                <w:lang w:val="en-US"/>
              </w:rPr>
            </w:pPr>
            <w:r>
              <w:rPr>
                <w:rFonts w:ascii="Arial" w:hAnsi="Arial" w:cs="Arial"/>
                <w:sz w:val="22"/>
                <w:szCs w:val="22"/>
                <w:lang w:val="en-US"/>
              </w:rPr>
              <w:t>F</w:t>
            </w:r>
            <w:r w:rsidRPr="005C5D61">
              <w:rPr>
                <w:rFonts w:ascii="Arial" w:hAnsi="Arial" w:cs="Arial"/>
                <w:sz w:val="22"/>
                <w:szCs w:val="22"/>
                <w:lang w:val="en-US"/>
              </w:rPr>
              <w:t>eeling of perplexity.</w:t>
            </w:r>
          </w:p>
          <w:p w:rsidR="005C5D61" w:rsidRPr="005C5D61" w:rsidRDefault="005C5D61" w:rsidP="005C5D61">
            <w:pPr>
              <w:pStyle w:val="Prrafodelista"/>
              <w:numPr>
                <w:ilvl w:val="0"/>
                <w:numId w:val="40"/>
              </w:numPr>
              <w:jc w:val="both"/>
              <w:rPr>
                <w:rFonts w:ascii="Arial" w:hAnsi="Arial" w:cs="Arial"/>
                <w:sz w:val="22"/>
                <w:szCs w:val="22"/>
                <w:lang w:val="en-US"/>
              </w:rPr>
            </w:pPr>
            <w:r w:rsidRPr="005C5D61">
              <w:rPr>
                <w:rFonts w:ascii="Arial" w:hAnsi="Arial" w:cs="Arial"/>
                <w:sz w:val="22"/>
                <w:szCs w:val="22"/>
                <w:lang w:val="en-US"/>
              </w:rPr>
              <w:t>Exchange of information.</w:t>
            </w:r>
          </w:p>
          <w:p w:rsidR="00F27D25" w:rsidRPr="00117C5B" w:rsidRDefault="005C5D61" w:rsidP="005C5D61">
            <w:pPr>
              <w:pStyle w:val="Prrafodelista"/>
              <w:numPr>
                <w:ilvl w:val="0"/>
                <w:numId w:val="40"/>
              </w:numPr>
              <w:jc w:val="both"/>
              <w:rPr>
                <w:rFonts w:ascii="Arial" w:hAnsi="Arial" w:cs="Arial"/>
              </w:rPr>
            </w:pPr>
            <w:r w:rsidRPr="005C5D61">
              <w:rPr>
                <w:rFonts w:ascii="Arial" w:hAnsi="Arial" w:cs="Arial"/>
                <w:sz w:val="22"/>
                <w:szCs w:val="22"/>
                <w:lang w:val="en-US"/>
              </w:rPr>
              <w:t>Association of ideas.</w:t>
            </w:r>
          </w:p>
        </w:tc>
      </w:tr>
      <w:tr w:rsidR="00F27D25" w:rsidRPr="00117C5B" w:rsidTr="00C10653">
        <w:tc>
          <w:tcPr>
            <w:tcW w:w="2235" w:type="dxa"/>
          </w:tcPr>
          <w:p w:rsidR="00F27D25" w:rsidRPr="00117C5B" w:rsidRDefault="005C5D61" w:rsidP="00C10653">
            <w:pPr>
              <w:spacing w:line="360" w:lineRule="auto"/>
              <w:jc w:val="both"/>
              <w:rPr>
                <w:rFonts w:ascii="Arial" w:hAnsi="Arial" w:cs="Arial"/>
                <w:szCs w:val="24"/>
              </w:rPr>
            </w:pPr>
            <w:r>
              <w:rPr>
                <w:rFonts w:ascii="Arial" w:hAnsi="Arial" w:cs="Arial"/>
                <w:szCs w:val="24"/>
              </w:rPr>
              <w:t>S</w:t>
            </w:r>
            <w:r w:rsidR="00F27D25" w:rsidRPr="00117C5B">
              <w:rPr>
                <w:rFonts w:ascii="Arial" w:hAnsi="Arial" w:cs="Arial"/>
                <w:szCs w:val="24"/>
              </w:rPr>
              <w:t>ocial</w:t>
            </w:r>
            <w:r>
              <w:rPr>
                <w:rFonts w:ascii="Arial" w:hAnsi="Arial" w:cs="Arial"/>
                <w:szCs w:val="24"/>
              </w:rPr>
              <w:t xml:space="preserve"> </w:t>
            </w:r>
            <w:r w:rsidRPr="005C5D61">
              <w:rPr>
                <w:rFonts w:ascii="Arial" w:hAnsi="Arial" w:cs="Arial"/>
                <w:szCs w:val="24"/>
              </w:rPr>
              <w:t>presence</w:t>
            </w:r>
          </w:p>
        </w:tc>
        <w:tc>
          <w:tcPr>
            <w:tcW w:w="3260" w:type="dxa"/>
          </w:tcPr>
          <w:p w:rsidR="005C5D61" w:rsidRPr="005C5D61" w:rsidRDefault="005C5D61" w:rsidP="005C5D61">
            <w:pPr>
              <w:pStyle w:val="Prrafodelista"/>
              <w:numPr>
                <w:ilvl w:val="0"/>
                <w:numId w:val="40"/>
              </w:numPr>
              <w:jc w:val="both"/>
              <w:rPr>
                <w:rFonts w:ascii="Arial" w:hAnsi="Arial" w:cs="Arial"/>
                <w:sz w:val="22"/>
                <w:szCs w:val="22"/>
                <w:lang w:val="en-US"/>
              </w:rPr>
            </w:pPr>
            <w:r>
              <w:rPr>
                <w:rFonts w:ascii="Arial" w:hAnsi="Arial" w:cs="Arial"/>
                <w:sz w:val="22"/>
                <w:szCs w:val="22"/>
                <w:lang w:val="en-US"/>
              </w:rPr>
              <w:t>A</w:t>
            </w:r>
            <w:r w:rsidRPr="005C5D61">
              <w:rPr>
                <w:rFonts w:ascii="Arial" w:hAnsi="Arial" w:cs="Arial"/>
                <w:sz w:val="22"/>
                <w:szCs w:val="22"/>
                <w:lang w:val="en-US"/>
              </w:rPr>
              <w:t>ffective dimension.</w:t>
            </w:r>
          </w:p>
          <w:p w:rsidR="005C5D61" w:rsidRPr="005C5D61" w:rsidRDefault="005C5D61" w:rsidP="005C5D61">
            <w:pPr>
              <w:pStyle w:val="Prrafodelista"/>
              <w:numPr>
                <w:ilvl w:val="0"/>
                <w:numId w:val="40"/>
              </w:numPr>
              <w:jc w:val="both"/>
              <w:rPr>
                <w:rFonts w:ascii="Arial" w:hAnsi="Arial" w:cs="Arial"/>
                <w:sz w:val="22"/>
                <w:szCs w:val="22"/>
                <w:lang w:val="en-US"/>
              </w:rPr>
            </w:pPr>
            <w:r w:rsidRPr="005C5D61">
              <w:rPr>
                <w:rFonts w:ascii="Arial" w:hAnsi="Arial" w:cs="Arial"/>
                <w:sz w:val="22"/>
                <w:szCs w:val="22"/>
                <w:lang w:val="en-US"/>
              </w:rPr>
              <w:t>Open communication.</w:t>
            </w:r>
          </w:p>
          <w:p w:rsidR="00F27D25" w:rsidRPr="00117C5B" w:rsidRDefault="005C5D61" w:rsidP="005C5D61">
            <w:pPr>
              <w:pStyle w:val="Prrafodelista"/>
              <w:numPr>
                <w:ilvl w:val="0"/>
                <w:numId w:val="40"/>
              </w:numPr>
              <w:jc w:val="both"/>
              <w:rPr>
                <w:rFonts w:ascii="Arial" w:hAnsi="Arial" w:cs="Arial"/>
              </w:rPr>
            </w:pPr>
            <w:r>
              <w:rPr>
                <w:rFonts w:ascii="Arial" w:hAnsi="Arial" w:cs="Arial"/>
                <w:sz w:val="22"/>
                <w:szCs w:val="22"/>
                <w:lang w:val="en-US"/>
              </w:rPr>
              <w:t>C</w:t>
            </w:r>
            <w:r w:rsidRPr="005C5D61">
              <w:rPr>
                <w:rFonts w:ascii="Arial" w:hAnsi="Arial" w:cs="Arial"/>
                <w:sz w:val="22"/>
                <w:szCs w:val="22"/>
                <w:lang w:val="en-US"/>
              </w:rPr>
              <w:t>ohesion of the group.</w:t>
            </w:r>
          </w:p>
        </w:tc>
        <w:tc>
          <w:tcPr>
            <w:tcW w:w="3149" w:type="dxa"/>
          </w:tcPr>
          <w:p w:rsidR="005C5D61" w:rsidRPr="005C5D61" w:rsidRDefault="005C5D61" w:rsidP="005C5D61">
            <w:pPr>
              <w:pStyle w:val="Prrafodelista"/>
              <w:numPr>
                <w:ilvl w:val="0"/>
                <w:numId w:val="40"/>
              </w:numPr>
              <w:jc w:val="both"/>
              <w:rPr>
                <w:rFonts w:ascii="Arial" w:hAnsi="Arial" w:cs="Arial"/>
                <w:sz w:val="22"/>
                <w:szCs w:val="22"/>
                <w:lang w:val="en-US"/>
              </w:rPr>
            </w:pPr>
            <w:r w:rsidRPr="005C5D61">
              <w:rPr>
                <w:rFonts w:ascii="Arial" w:hAnsi="Arial" w:cs="Arial"/>
                <w:sz w:val="22"/>
                <w:szCs w:val="22"/>
                <w:lang w:val="en-US"/>
              </w:rPr>
              <w:t>Expressing emotions.</w:t>
            </w:r>
          </w:p>
          <w:p w:rsidR="005C5D61" w:rsidRPr="005C5D61" w:rsidRDefault="005C5D61" w:rsidP="005C5D61">
            <w:pPr>
              <w:pStyle w:val="Prrafodelista"/>
              <w:numPr>
                <w:ilvl w:val="0"/>
                <w:numId w:val="40"/>
              </w:numPr>
              <w:jc w:val="both"/>
              <w:rPr>
                <w:rFonts w:ascii="Arial" w:hAnsi="Arial" w:cs="Arial"/>
                <w:sz w:val="22"/>
                <w:szCs w:val="22"/>
                <w:lang w:val="en-US"/>
              </w:rPr>
            </w:pPr>
            <w:r>
              <w:rPr>
                <w:rFonts w:ascii="Arial" w:hAnsi="Arial" w:cs="Arial"/>
                <w:sz w:val="22"/>
                <w:szCs w:val="22"/>
                <w:lang w:val="en-US"/>
              </w:rPr>
              <w:t>E</w:t>
            </w:r>
            <w:r w:rsidRPr="005C5D61">
              <w:rPr>
                <w:rFonts w:ascii="Arial" w:hAnsi="Arial" w:cs="Arial"/>
                <w:sz w:val="22"/>
                <w:szCs w:val="22"/>
                <w:lang w:val="en-US"/>
              </w:rPr>
              <w:t>xpress themselves freely.</w:t>
            </w:r>
          </w:p>
          <w:p w:rsidR="00F27D25" w:rsidRPr="005C5D61" w:rsidRDefault="005C5D61" w:rsidP="005C5D61">
            <w:pPr>
              <w:pStyle w:val="Prrafodelista"/>
              <w:numPr>
                <w:ilvl w:val="0"/>
                <w:numId w:val="40"/>
              </w:numPr>
              <w:jc w:val="both"/>
              <w:rPr>
                <w:rFonts w:ascii="Arial" w:hAnsi="Arial" w:cs="Arial"/>
                <w:sz w:val="22"/>
                <w:szCs w:val="22"/>
                <w:lang w:val="en-US"/>
              </w:rPr>
            </w:pPr>
            <w:r>
              <w:rPr>
                <w:rFonts w:ascii="Arial" w:hAnsi="Arial" w:cs="Arial"/>
                <w:sz w:val="22"/>
                <w:szCs w:val="22"/>
                <w:lang w:val="en-US"/>
              </w:rPr>
              <w:t>P</w:t>
            </w:r>
            <w:r w:rsidRPr="005C5D61">
              <w:rPr>
                <w:rFonts w:ascii="Arial" w:hAnsi="Arial" w:cs="Arial"/>
                <w:sz w:val="22"/>
                <w:szCs w:val="22"/>
                <w:lang w:val="en-US"/>
              </w:rPr>
              <w:t>romote cooperation.</w:t>
            </w:r>
          </w:p>
        </w:tc>
      </w:tr>
      <w:tr w:rsidR="00F27D25" w:rsidRPr="00117C5B" w:rsidTr="00C10653">
        <w:tc>
          <w:tcPr>
            <w:tcW w:w="2235" w:type="dxa"/>
          </w:tcPr>
          <w:p w:rsidR="00F27D25" w:rsidRPr="00117C5B" w:rsidRDefault="005C5D61" w:rsidP="00C10653">
            <w:pPr>
              <w:spacing w:line="360" w:lineRule="auto"/>
              <w:jc w:val="both"/>
              <w:rPr>
                <w:rFonts w:ascii="Arial" w:hAnsi="Arial" w:cs="Arial"/>
                <w:szCs w:val="24"/>
              </w:rPr>
            </w:pPr>
            <w:r>
              <w:rPr>
                <w:rFonts w:ascii="Arial" w:hAnsi="Arial" w:cs="Arial"/>
                <w:szCs w:val="24"/>
              </w:rPr>
              <w:t xml:space="preserve">Teaching </w:t>
            </w:r>
            <w:r w:rsidRPr="005C5D61">
              <w:rPr>
                <w:rFonts w:ascii="Arial" w:hAnsi="Arial" w:cs="Arial"/>
                <w:szCs w:val="24"/>
              </w:rPr>
              <w:t>presence</w:t>
            </w:r>
          </w:p>
        </w:tc>
        <w:tc>
          <w:tcPr>
            <w:tcW w:w="3260" w:type="dxa"/>
          </w:tcPr>
          <w:p w:rsidR="006E71F2" w:rsidRPr="006E71F2" w:rsidRDefault="006E71F2" w:rsidP="006E71F2">
            <w:pPr>
              <w:pStyle w:val="Prrafodelista"/>
              <w:numPr>
                <w:ilvl w:val="0"/>
                <w:numId w:val="40"/>
              </w:numPr>
              <w:jc w:val="both"/>
              <w:rPr>
                <w:rFonts w:ascii="Arial" w:hAnsi="Arial" w:cs="Arial"/>
                <w:sz w:val="22"/>
                <w:szCs w:val="22"/>
                <w:lang w:val="en-US"/>
              </w:rPr>
            </w:pPr>
            <w:r w:rsidRPr="006E71F2">
              <w:rPr>
                <w:rFonts w:ascii="Arial" w:hAnsi="Arial" w:cs="Arial"/>
                <w:sz w:val="22"/>
                <w:szCs w:val="22"/>
                <w:lang w:val="en-US"/>
              </w:rPr>
              <w:t>Design and organization.</w:t>
            </w:r>
          </w:p>
          <w:p w:rsidR="006E71F2" w:rsidRPr="006E71F2" w:rsidRDefault="006E71F2" w:rsidP="006E71F2">
            <w:pPr>
              <w:pStyle w:val="Prrafodelista"/>
              <w:numPr>
                <w:ilvl w:val="0"/>
                <w:numId w:val="40"/>
              </w:numPr>
              <w:jc w:val="both"/>
              <w:rPr>
                <w:rFonts w:ascii="Arial" w:hAnsi="Arial" w:cs="Arial"/>
                <w:sz w:val="22"/>
                <w:szCs w:val="22"/>
                <w:lang w:val="en-US"/>
              </w:rPr>
            </w:pPr>
            <w:r>
              <w:rPr>
                <w:rFonts w:ascii="Arial" w:hAnsi="Arial" w:cs="Arial"/>
                <w:sz w:val="22"/>
                <w:szCs w:val="22"/>
                <w:lang w:val="en-US"/>
              </w:rPr>
              <w:t>D</w:t>
            </w:r>
            <w:r w:rsidRPr="006E71F2">
              <w:rPr>
                <w:rFonts w:ascii="Arial" w:hAnsi="Arial" w:cs="Arial"/>
                <w:sz w:val="22"/>
                <w:szCs w:val="22"/>
                <w:lang w:val="en-US"/>
              </w:rPr>
              <w:t>iscursive elaboration.</w:t>
            </w:r>
          </w:p>
          <w:p w:rsidR="00F27D25" w:rsidRPr="005C5D61" w:rsidRDefault="006E71F2" w:rsidP="006E71F2">
            <w:pPr>
              <w:pStyle w:val="Prrafodelista"/>
              <w:numPr>
                <w:ilvl w:val="0"/>
                <w:numId w:val="40"/>
              </w:numPr>
              <w:jc w:val="both"/>
              <w:rPr>
                <w:rFonts w:ascii="Arial" w:hAnsi="Arial" w:cs="Arial"/>
                <w:sz w:val="22"/>
                <w:szCs w:val="22"/>
                <w:lang w:val="en-US"/>
              </w:rPr>
            </w:pPr>
            <w:r w:rsidRPr="006E71F2">
              <w:rPr>
                <w:rFonts w:ascii="Arial" w:hAnsi="Arial" w:cs="Arial"/>
                <w:sz w:val="22"/>
                <w:szCs w:val="22"/>
                <w:lang w:val="en-US"/>
              </w:rPr>
              <w:t>Explicit guidance.</w:t>
            </w:r>
          </w:p>
        </w:tc>
        <w:tc>
          <w:tcPr>
            <w:tcW w:w="3149" w:type="dxa"/>
          </w:tcPr>
          <w:p w:rsidR="006E71F2" w:rsidRPr="006E71F2" w:rsidRDefault="006E71F2" w:rsidP="006E71F2">
            <w:pPr>
              <w:pStyle w:val="Prrafodelista"/>
              <w:numPr>
                <w:ilvl w:val="0"/>
                <w:numId w:val="40"/>
              </w:numPr>
              <w:jc w:val="both"/>
              <w:rPr>
                <w:rFonts w:ascii="Arial" w:hAnsi="Arial" w:cs="Arial"/>
                <w:sz w:val="22"/>
                <w:szCs w:val="22"/>
                <w:lang w:val="en-US"/>
              </w:rPr>
            </w:pPr>
            <w:r w:rsidRPr="006E71F2">
              <w:rPr>
                <w:rFonts w:ascii="Arial" w:hAnsi="Arial" w:cs="Arial"/>
                <w:sz w:val="22"/>
                <w:szCs w:val="22"/>
                <w:lang w:val="en-US"/>
              </w:rPr>
              <w:t>Establish the program content and methodology.</w:t>
            </w:r>
          </w:p>
          <w:p w:rsidR="006E71F2" w:rsidRPr="006E71F2" w:rsidRDefault="006E71F2" w:rsidP="006E71F2">
            <w:pPr>
              <w:pStyle w:val="Prrafodelista"/>
              <w:numPr>
                <w:ilvl w:val="0"/>
                <w:numId w:val="40"/>
              </w:numPr>
              <w:jc w:val="both"/>
              <w:rPr>
                <w:rFonts w:ascii="Arial" w:hAnsi="Arial" w:cs="Arial"/>
                <w:sz w:val="22"/>
                <w:szCs w:val="22"/>
                <w:lang w:val="es-ES"/>
              </w:rPr>
            </w:pPr>
            <w:proofErr w:type="spellStart"/>
            <w:r w:rsidRPr="006E71F2">
              <w:rPr>
                <w:rFonts w:ascii="Arial" w:hAnsi="Arial" w:cs="Arial"/>
                <w:sz w:val="22"/>
                <w:szCs w:val="22"/>
                <w:lang w:val="es-ES"/>
              </w:rPr>
              <w:t>Construct</w:t>
            </w:r>
            <w:proofErr w:type="spellEnd"/>
            <w:r w:rsidRPr="006E71F2">
              <w:rPr>
                <w:rFonts w:ascii="Arial" w:hAnsi="Arial" w:cs="Arial"/>
                <w:sz w:val="22"/>
                <w:szCs w:val="22"/>
                <w:lang w:val="es-ES"/>
              </w:rPr>
              <w:t xml:space="preserve"> </w:t>
            </w:r>
            <w:proofErr w:type="spellStart"/>
            <w:r w:rsidRPr="006E71F2">
              <w:rPr>
                <w:rFonts w:ascii="Arial" w:hAnsi="Arial" w:cs="Arial"/>
                <w:sz w:val="22"/>
                <w:szCs w:val="22"/>
                <w:lang w:val="es-ES"/>
              </w:rPr>
              <w:t>meaning</w:t>
            </w:r>
            <w:proofErr w:type="spellEnd"/>
            <w:r w:rsidRPr="006E71F2">
              <w:rPr>
                <w:rFonts w:ascii="Arial" w:hAnsi="Arial" w:cs="Arial"/>
                <w:sz w:val="22"/>
                <w:szCs w:val="22"/>
                <w:lang w:val="es-ES"/>
              </w:rPr>
              <w:t xml:space="preserve"> </w:t>
            </w:r>
            <w:proofErr w:type="spellStart"/>
            <w:r w:rsidRPr="006E71F2">
              <w:rPr>
                <w:rFonts w:ascii="Arial" w:hAnsi="Arial" w:cs="Arial"/>
                <w:sz w:val="22"/>
                <w:szCs w:val="22"/>
                <w:lang w:val="es-ES"/>
              </w:rPr>
              <w:t>together</w:t>
            </w:r>
            <w:proofErr w:type="spellEnd"/>
            <w:r w:rsidRPr="006E71F2">
              <w:rPr>
                <w:rFonts w:ascii="Arial" w:hAnsi="Arial" w:cs="Arial"/>
                <w:sz w:val="22"/>
                <w:szCs w:val="22"/>
                <w:lang w:val="es-ES"/>
              </w:rPr>
              <w:t>.</w:t>
            </w:r>
          </w:p>
          <w:p w:rsidR="00F27D25" w:rsidRPr="005C5D61" w:rsidRDefault="006E71F2" w:rsidP="006E71F2">
            <w:pPr>
              <w:pStyle w:val="Prrafodelista"/>
              <w:numPr>
                <w:ilvl w:val="0"/>
                <w:numId w:val="40"/>
              </w:numPr>
              <w:jc w:val="both"/>
              <w:rPr>
                <w:rFonts w:ascii="Arial" w:hAnsi="Arial" w:cs="Arial"/>
                <w:sz w:val="22"/>
                <w:szCs w:val="22"/>
                <w:lang w:val="en-US"/>
              </w:rPr>
            </w:pPr>
            <w:proofErr w:type="spellStart"/>
            <w:r w:rsidRPr="006E71F2">
              <w:rPr>
                <w:rFonts w:ascii="Arial" w:hAnsi="Arial" w:cs="Arial"/>
                <w:sz w:val="22"/>
                <w:szCs w:val="22"/>
                <w:lang w:val="es-ES"/>
              </w:rPr>
              <w:t>Focus</w:t>
            </w:r>
            <w:proofErr w:type="spellEnd"/>
            <w:r w:rsidRPr="006E71F2">
              <w:rPr>
                <w:rFonts w:ascii="Arial" w:hAnsi="Arial" w:cs="Arial"/>
                <w:sz w:val="22"/>
                <w:szCs w:val="22"/>
                <w:lang w:val="es-ES"/>
              </w:rPr>
              <w:t xml:space="preserve"> </w:t>
            </w:r>
            <w:proofErr w:type="spellStart"/>
            <w:r w:rsidRPr="006E71F2">
              <w:rPr>
                <w:rFonts w:ascii="Arial" w:hAnsi="Arial" w:cs="Arial"/>
                <w:sz w:val="22"/>
                <w:szCs w:val="22"/>
                <w:lang w:val="es-ES"/>
              </w:rPr>
              <w:t>the</w:t>
            </w:r>
            <w:proofErr w:type="spellEnd"/>
            <w:r w:rsidRPr="006E71F2">
              <w:rPr>
                <w:rFonts w:ascii="Arial" w:hAnsi="Arial" w:cs="Arial"/>
                <w:sz w:val="22"/>
                <w:szCs w:val="22"/>
                <w:lang w:val="es-ES"/>
              </w:rPr>
              <w:t xml:space="preserve"> debate.</w:t>
            </w:r>
          </w:p>
        </w:tc>
      </w:tr>
    </w:tbl>
    <w:p w:rsidR="00F27D25" w:rsidRPr="00964E0B" w:rsidRDefault="00F27D25" w:rsidP="00F27D25">
      <w:pPr>
        <w:spacing w:after="0" w:line="360" w:lineRule="auto"/>
        <w:ind w:firstLine="709"/>
        <w:jc w:val="both"/>
        <w:rPr>
          <w:rFonts w:ascii="Arial" w:hAnsi="Arial" w:cs="Arial"/>
          <w:sz w:val="24"/>
          <w:szCs w:val="24"/>
        </w:rPr>
      </w:pPr>
    </w:p>
    <w:p w:rsidR="00F27D25" w:rsidRPr="006E71F2" w:rsidRDefault="006E71F2" w:rsidP="00F27D25">
      <w:pPr>
        <w:spacing w:after="0" w:line="360" w:lineRule="auto"/>
        <w:ind w:firstLine="709"/>
        <w:jc w:val="both"/>
        <w:rPr>
          <w:rFonts w:ascii="Arial" w:hAnsi="Arial" w:cs="Arial"/>
          <w:sz w:val="24"/>
          <w:szCs w:val="24"/>
        </w:rPr>
      </w:pPr>
      <w:r w:rsidRPr="006E71F2">
        <w:rPr>
          <w:rFonts w:ascii="Arial" w:hAnsi="Arial" w:cs="Arial"/>
          <w:sz w:val="24"/>
          <w:szCs w:val="24"/>
        </w:rPr>
        <w:t xml:space="preserve">Teaching </w:t>
      </w:r>
      <w:r w:rsidR="00A4377B">
        <w:rPr>
          <w:rFonts w:ascii="Arial" w:hAnsi="Arial" w:cs="Arial"/>
          <w:sz w:val="24"/>
          <w:szCs w:val="24"/>
        </w:rPr>
        <w:t>must take advantage of</w:t>
      </w:r>
      <w:r w:rsidRPr="006E71F2">
        <w:rPr>
          <w:rFonts w:ascii="Arial" w:hAnsi="Arial" w:cs="Arial"/>
          <w:sz w:val="24"/>
          <w:szCs w:val="24"/>
        </w:rPr>
        <w:t xml:space="preserve"> virtual environments and adapting the discourse of the classroom to the uniqueness of all virtual environments complexity</w:t>
      </w:r>
      <w:r w:rsidR="00A4377B">
        <w:rPr>
          <w:rFonts w:ascii="Arial" w:hAnsi="Arial" w:cs="Arial"/>
          <w:sz w:val="24"/>
          <w:szCs w:val="24"/>
        </w:rPr>
        <w:t>. For this</w:t>
      </w:r>
      <w:r w:rsidRPr="006E71F2">
        <w:rPr>
          <w:rFonts w:ascii="Arial" w:hAnsi="Arial" w:cs="Arial"/>
          <w:sz w:val="24"/>
          <w:szCs w:val="24"/>
        </w:rPr>
        <w:t xml:space="preserve">, requires selecting the substantive of teacher presence, supplemented by the specific social and cognitive, involving teachers in </w:t>
      </w:r>
      <w:r w:rsidR="00A4377B">
        <w:rPr>
          <w:rFonts w:ascii="Arial" w:hAnsi="Arial" w:cs="Arial"/>
          <w:sz w:val="24"/>
          <w:szCs w:val="24"/>
        </w:rPr>
        <w:t xml:space="preserve">a </w:t>
      </w:r>
      <w:r w:rsidRPr="006E71F2">
        <w:rPr>
          <w:rFonts w:ascii="Arial" w:hAnsi="Arial" w:cs="Arial"/>
          <w:sz w:val="24"/>
          <w:szCs w:val="24"/>
        </w:rPr>
        <w:t>transformation, adaptation and continuous improvement</w:t>
      </w:r>
      <w:r w:rsidR="00A4377B">
        <w:rPr>
          <w:rFonts w:ascii="Arial" w:hAnsi="Arial" w:cs="Arial"/>
          <w:sz w:val="24"/>
          <w:szCs w:val="24"/>
        </w:rPr>
        <w:t xml:space="preserve"> </w:t>
      </w:r>
      <w:r w:rsidR="00A4377B" w:rsidRPr="006E71F2">
        <w:rPr>
          <w:rFonts w:ascii="Arial" w:hAnsi="Arial" w:cs="Arial"/>
          <w:sz w:val="24"/>
          <w:szCs w:val="24"/>
        </w:rPr>
        <w:t>style</w:t>
      </w:r>
      <w:r w:rsidR="00F27D25" w:rsidRPr="006E71F2">
        <w:rPr>
          <w:rFonts w:ascii="Arial" w:hAnsi="Arial" w:cs="Arial"/>
          <w:sz w:val="24"/>
          <w:szCs w:val="24"/>
        </w:rPr>
        <w:t>.</w:t>
      </w:r>
    </w:p>
    <w:p w:rsidR="00F27D25" w:rsidRPr="006E71F2" w:rsidRDefault="006E71F2" w:rsidP="00F27D25">
      <w:pPr>
        <w:spacing w:after="0" w:line="360" w:lineRule="auto"/>
        <w:ind w:firstLine="709"/>
        <w:jc w:val="both"/>
        <w:rPr>
          <w:rFonts w:ascii="Arial" w:hAnsi="Arial" w:cs="Arial"/>
          <w:sz w:val="24"/>
          <w:szCs w:val="24"/>
        </w:rPr>
      </w:pPr>
      <w:r w:rsidRPr="006E71F2">
        <w:rPr>
          <w:rFonts w:ascii="Arial" w:hAnsi="Arial" w:cs="Arial"/>
          <w:sz w:val="24"/>
          <w:szCs w:val="24"/>
        </w:rPr>
        <w:t xml:space="preserve">Conner (2013) highlights the plurality of contexts and diversity of ways of learning that occur in the </w:t>
      </w:r>
      <w:r w:rsidR="00A4377B" w:rsidRPr="006E71F2">
        <w:rPr>
          <w:rFonts w:ascii="Arial" w:hAnsi="Arial" w:cs="Arial"/>
          <w:sz w:val="24"/>
          <w:szCs w:val="24"/>
        </w:rPr>
        <w:t xml:space="preserve">knowledge </w:t>
      </w:r>
      <w:r w:rsidR="00A4377B">
        <w:rPr>
          <w:rFonts w:ascii="Arial" w:hAnsi="Arial" w:cs="Arial"/>
          <w:sz w:val="24"/>
          <w:szCs w:val="24"/>
        </w:rPr>
        <w:t xml:space="preserve">society </w:t>
      </w:r>
      <w:r w:rsidRPr="006E71F2">
        <w:rPr>
          <w:rFonts w:ascii="Arial" w:hAnsi="Arial" w:cs="Arial"/>
          <w:sz w:val="24"/>
          <w:szCs w:val="24"/>
        </w:rPr>
        <w:t xml:space="preserve">from formal to informal, from intentional </w:t>
      </w:r>
      <w:r w:rsidR="00A4377B">
        <w:rPr>
          <w:rFonts w:ascii="Arial" w:hAnsi="Arial" w:cs="Arial"/>
          <w:sz w:val="24"/>
          <w:szCs w:val="24"/>
        </w:rPr>
        <w:t>to unexpected</w:t>
      </w:r>
      <w:r w:rsidRPr="006E71F2">
        <w:rPr>
          <w:rFonts w:ascii="Arial" w:hAnsi="Arial" w:cs="Arial"/>
          <w:sz w:val="24"/>
          <w:szCs w:val="24"/>
        </w:rPr>
        <w:t>, which are represented in the following diagram (Figure 3).</w:t>
      </w:r>
    </w:p>
    <w:p w:rsidR="00F27D25" w:rsidRPr="005957BC" w:rsidRDefault="00F27D25" w:rsidP="00F27D25">
      <w:pPr>
        <w:spacing w:line="360" w:lineRule="auto"/>
        <w:ind w:left="708"/>
        <w:jc w:val="both"/>
        <w:rPr>
          <w:rFonts w:ascii="Arial" w:hAnsi="Arial" w:cs="Arial"/>
        </w:rPr>
      </w:pPr>
      <w:r>
        <w:rPr>
          <w:rFonts w:ascii="Arial" w:hAnsi="Arial" w:cs="Arial"/>
          <w:noProof/>
          <w:lang w:val="fr-FR" w:eastAsia="fr-FR"/>
        </w:rPr>
        <w:lastRenderedPageBreak/>
        <w:drawing>
          <wp:inline distT="0" distB="0" distL="0" distR="0" wp14:anchorId="27A10B95" wp14:editId="68461AAF">
            <wp:extent cx="5400040" cy="3150235"/>
            <wp:effectExtent l="0" t="0" r="0" b="3111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27D25" w:rsidRPr="006E71F2" w:rsidRDefault="006E71F2" w:rsidP="00F27D25">
      <w:pPr>
        <w:spacing w:after="0" w:line="360" w:lineRule="auto"/>
        <w:ind w:firstLine="709"/>
        <w:jc w:val="center"/>
        <w:rPr>
          <w:rFonts w:ascii="Arial" w:hAnsi="Arial" w:cs="Arial"/>
          <w:szCs w:val="24"/>
        </w:rPr>
      </w:pPr>
      <w:r w:rsidRPr="00484D01">
        <w:rPr>
          <w:rFonts w:ascii="Arial" w:hAnsi="Arial" w:cs="Arial"/>
          <w:szCs w:val="24"/>
        </w:rPr>
        <w:t xml:space="preserve">Figure 3. </w:t>
      </w:r>
      <w:r w:rsidRPr="006E71F2">
        <w:rPr>
          <w:rFonts w:ascii="Arial" w:hAnsi="Arial" w:cs="Arial"/>
          <w:szCs w:val="24"/>
        </w:rPr>
        <w:t xml:space="preserve">Ways to learn in the </w:t>
      </w:r>
      <w:r w:rsidR="00A4377B" w:rsidRPr="006E71F2">
        <w:rPr>
          <w:rFonts w:ascii="Arial" w:hAnsi="Arial" w:cs="Arial"/>
          <w:szCs w:val="24"/>
        </w:rPr>
        <w:t xml:space="preserve">Knowledge Society </w:t>
      </w:r>
      <w:r w:rsidRPr="006E71F2">
        <w:rPr>
          <w:rFonts w:ascii="Arial" w:hAnsi="Arial" w:cs="Arial"/>
          <w:szCs w:val="24"/>
        </w:rPr>
        <w:t>(Based on Conner, 2013)</w:t>
      </w:r>
    </w:p>
    <w:p w:rsidR="00F27D25" w:rsidRPr="006E71F2" w:rsidRDefault="00F27D25" w:rsidP="00F27D25">
      <w:pPr>
        <w:spacing w:after="0" w:line="360" w:lineRule="auto"/>
        <w:ind w:firstLine="709"/>
        <w:jc w:val="both"/>
        <w:rPr>
          <w:rFonts w:ascii="Arial" w:hAnsi="Arial" w:cs="Arial"/>
          <w:sz w:val="24"/>
          <w:szCs w:val="24"/>
        </w:rPr>
      </w:pPr>
    </w:p>
    <w:p w:rsidR="00F27D25" w:rsidRPr="006E71F2" w:rsidRDefault="006E71F2" w:rsidP="00F27D25">
      <w:pPr>
        <w:spacing w:after="0" w:line="360" w:lineRule="auto"/>
        <w:ind w:firstLine="709"/>
        <w:jc w:val="both"/>
        <w:rPr>
          <w:rFonts w:ascii="Arial" w:hAnsi="Arial" w:cs="Arial"/>
          <w:sz w:val="24"/>
          <w:szCs w:val="24"/>
        </w:rPr>
      </w:pPr>
      <w:r w:rsidRPr="006E71F2">
        <w:rPr>
          <w:rFonts w:ascii="Arial" w:hAnsi="Arial" w:cs="Arial"/>
          <w:sz w:val="24"/>
          <w:szCs w:val="24"/>
        </w:rPr>
        <w:t>These new learning environments must have: quality, certification and affordability, which is based on the rigor of institutions</w:t>
      </w:r>
      <w:r w:rsidR="00A4377B">
        <w:rPr>
          <w:rFonts w:ascii="Arial" w:hAnsi="Arial" w:cs="Arial"/>
          <w:sz w:val="24"/>
          <w:szCs w:val="24"/>
        </w:rPr>
        <w:t>.</w:t>
      </w:r>
    </w:p>
    <w:p w:rsidR="00F27D25" w:rsidRPr="00B23D11" w:rsidRDefault="00214585" w:rsidP="00F27D25">
      <w:pPr>
        <w:spacing w:after="0" w:line="360" w:lineRule="auto"/>
        <w:ind w:firstLine="709"/>
        <w:jc w:val="both"/>
        <w:rPr>
          <w:rFonts w:ascii="Arial" w:hAnsi="Arial" w:cs="Arial"/>
          <w:sz w:val="24"/>
          <w:szCs w:val="24"/>
        </w:rPr>
      </w:pPr>
      <w:r w:rsidRPr="00214585">
        <w:rPr>
          <w:rFonts w:ascii="Arial" w:hAnsi="Arial" w:cs="Arial"/>
          <w:sz w:val="24"/>
          <w:szCs w:val="24"/>
        </w:rPr>
        <w:t>Johnson, Adams, Cummins, Estrada, Freeman &amp; Hall (</w:t>
      </w:r>
      <w:r w:rsidR="00B23D11" w:rsidRPr="00B23D11">
        <w:rPr>
          <w:rFonts w:ascii="Arial" w:hAnsi="Arial" w:cs="Arial"/>
          <w:sz w:val="24"/>
          <w:szCs w:val="24"/>
        </w:rPr>
        <w:t>201</w:t>
      </w:r>
      <w:r>
        <w:rPr>
          <w:rFonts w:ascii="Arial" w:hAnsi="Arial" w:cs="Arial"/>
          <w:sz w:val="24"/>
          <w:szCs w:val="24"/>
        </w:rPr>
        <w:t>6</w:t>
      </w:r>
      <w:r w:rsidR="00B23D11" w:rsidRPr="00B23D11">
        <w:rPr>
          <w:rFonts w:ascii="Arial" w:hAnsi="Arial" w:cs="Arial"/>
          <w:sz w:val="24"/>
          <w:szCs w:val="24"/>
        </w:rPr>
        <w:t xml:space="preserve">) state that educational institutions and particularly university in the </w:t>
      </w:r>
      <w:r w:rsidR="00A4377B" w:rsidRPr="00B23D11">
        <w:rPr>
          <w:rFonts w:ascii="Arial" w:hAnsi="Arial" w:cs="Arial"/>
          <w:sz w:val="24"/>
          <w:szCs w:val="24"/>
        </w:rPr>
        <w:t xml:space="preserve">today </w:t>
      </w:r>
      <w:r w:rsidR="00B23D11" w:rsidRPr="00B23D11">
        <w:rPr>
          <w:rFonts w:ascii="Arial" w:hAnsi="Arial" w:cs="Arial"/>
          <w:sz w:val="24"/>
          <w:szCs w:val="24"/>
        </w:rPr>
        <w:t xml:space="preserve">world combine classroom and online courses. </w:t>
      </w:r>
      <w:proofErr w:type="spellStart"/>
      <w:r w:rsidR="00B23D11" w:rsidRPr="00B23D11">
        <w:rPr>
          <w:rFonts w:ascii="Arial" w:hAnsi="Arial" w:cs="Arial"/>
          <w:sz w:val="24"/>
          <w:szCs w:val="24"/>
        </w:rPr>
        <w:t>Mirriahi</w:t>
      </w:r>
      <w:proofErr w:type="spellEnd"/>
      <w:r w:rsidR="00B23D11" w:rsidRPr="00B23D11">
        <w:rPr>
          <w:rFonts w:ascii="Arial" w:hAnsi="Arial" w:cs="Arial"/>
          <w:sz w:val="24"/>
          <w:szCs w:val="24"/>
        </w:rPr>
        <w:t xml:space="preserve">, Alonso, McIntyre, Kilobyte </w:t>
      </w:r>
      <w:r w:rsidR="00D1119D">
        <w:rPr>
          <w:rFonts w:ascii="Arial" w:hAnsi="Arial" w:cs="Arial"/>
          <w:sz w:val="24"/>
          <w:szCs w:val="24"/>
        </w:rPr>
        <w:t>&amp;</w:t>
      </w:r>
      <w:r w:rsidR="00B23D11" w:rsidRPr="00B23D11">
        <w:rPr>
          <w:rFonts w:ascii="Arial" w:hAnsi="Arial" w:cs="Arial"/>
          <w:sz w:val="24"/>
          <w:szCs w:val="24"/>
        </w:rPr>
        <w:t xml:space="preserve"> Fox (2015) principles and </w:t>
      </w:r>
      <w:r w:rsidR="00A4377B" w:rsidRPr="00B23D11">
        <w:rPr>
          <w:rFonts w:ascii="Arial" w:hAnsi="Arial" w:cs="Arial"/>
          <w:sz w:val="24"/>
          <w:szCs w:val="24"/>
        </w:rPr>
        <w:t xml:space="preserve">implications </w:t>
      </w:r>
      <w:r w:rsidR="00B23D11" w:rsidRPr="00B23D11">
        <w:rPr>
          <w:rFonts w:ascii="Arial" w:hAnsi="Arial" w:cs="Arial"/>
          <w:sz w:val="24"/>
          <w:szCs w:val="24"/>
        </w:rPr>
        <w:t xml:space="preserve">to consider for the design of </w:t>
      </w:r>
      <w:r w:rsidR="00A4377B" w:rsidRPr="00B23D11">
        <w:rPr>
          <w:rFonts w:ascii="Arial" w:hAnsi="Arial" w:cs="Arial"/>
          <w:sz w:val="24"/>
          <w:szCs w:val="24"/>
        </w:rPr>
        <w:t xml:space="preserve">effective </w:t>
      </w:r>
      <w:r w:rsidR="00B23D11" w:rsidRPr="00B23D11">
        <w:rPr>
          <w:rFonts w:ascii="Arial" w:hAnsi="Arial" w:cs="Arial"/>
          <w:sz w:val="24"/>
          <w:szCs w:val="24"/>
        </w:rPr>
        <w:t>online learning programs (Table 2)</w:t>
      </w:r>
      <w:r w:rsidR="00F27D25" w:rsidRPr="00B23D11">
        <w:rPr>
          <w:rFonts w:ascii="Arial" w:hAnsi="Arial" w:cs="Arial"/>
          <w:sz w:val="24"/>
          <w:szCs w:val="24"/>
        </w:rPr>
        <w:t>.</w:t>
      </w:r>
    </w:p>
    <w:p w:rsidR="00F27D25" w:rsidRPr="00B23D11" w:rsidRDefault="00B23D11" w:rsidP="00F27D25">
      <w:pPr>
        <w:spacing w:after="0" w:line="360" w:lineRule="auto"/>
        <w:jc w:val="both"/>
        <w:rPr>
          <w:rFonts w:ascii="Arial" w:hAnsi="Arial" w:cs="Arial"/>
          <w:sz w:val="24"/>
          <w:szCs w:val="24"/>
        </w:rPr>
      </w:pPr>
      <w:r w:rsidRPr="00484D01">
        <w:rPr>
          <w:rFonts w:ascii="Arial" w:hAnsi="Arial" w:cs="Arial"/>
          <w:szCs w:val="24"/>
        </w:rPr>
        <w:t xml:space="preserve">Table 2. </w:t>
      </w:r>
      <w:r w:rsidRPr="00B23D11">
        <w:rPr>
          <w:rFonts w:ascii="Arial" w:hAnsi="Arial" w:cs="Arial"/>
          <w:szCs w:val="24"/>
        </w:rPr>
        <w:t xml:space="preserve">Principles in designing online programs (Based on </w:t>
      </w:r>
      <w:proofErr w:type="spellStart"/>
      <w:r w:rsidRPr="00B23D11">
        <w:rPr>
          <w:rFonts w:ascii="Arial" w:hAnsi="Arial" w:cs="Arial"/>
          <w:szCs w:val="24"/>
        </w:rPr>
        <w:t>Mirriahi</w:t>
      </w:r>
      <w:proofErr w:type="spellEnd"/>
      <w:r w:rsidRPr="00B23D11">
        <w:rPr>
          <w:rFonts w:ascii="Arial" w:hAnsi="Arial" w:cs="Arial"/>
          <w:szCs w:val="24"/>
        </w:rPr>
        <w:t xml:space="preserve"> et al., 2015)</w:t>
      </w:r>
    </w:p>
    <w:tbl>
      <w:tblPr>
        <w:tblStyle w:val="Tablaconcuadrcula"/>
        <w:tblW w:w="0" w:type="auto"/>
        <w:tblLook w:val="0420" w:firstRow="1" w:lastRow="0" w:firstColumn="0" w:lastColumn="0" w:noHBand="0" w:noVBand="1"/>
      </w:tblPr>
      <w:tblGrid>
        <w:gridCol w:w="4247"/>
        <w:gridCol w:w="4247"/>
      </w:tblGrid>
      <w:tr w:rsidR="00F27D25" w:rsidRPr="00AC15AC" w:rsidTr="00214585">
        <w:tc>
          <w:tcPr>
            <w:tcW w:w="4247" w:type="dxa"/>
          </w:tcPr>
          <w:p w:rsidR="00F27D25" w:rsidRPr="00AC15AC" w:rsidRDefault="00B23D11" w:rsidP="00214585">
            <w:pPr>
              <w:spacing w:line="276" w:lineRule="auto"/>
              <w:jc w:val="both"/>
              <w:rPr>
                <w:rFonts w:ascii="Arial" w:hAnsi="Arial" w:cs="Arial"/>
                <w:szCs w:val="24"/>
              </w:rPr>
            </w:pPr>
            <w:r w:rsidRPr="00A4377B">
              <w:rPr>
                <w:rFonts w:ascii="Arial" w:hAnsi="Arial" w:cs="Arial"/>
                <w:szCs w:val="24"/>
              </w:rPr>
              <w:t>Principle</w:t>
            </w:r>
          </w:p>
        </w:tc>
        <w:tc>
          <w:tcPr>
            <w:tcW w:w="4247" w:type="dxa"/>
          </w:tcPr>
          <w:p w:rsidR="00F27D25" w:rsidRPr="00AC15AC" w:rsidRDefault="00B23D11" w:rsidP="00214585">
            <w:pPr>
              <w:spacing w:line="276" w:lineRule="auto"/>
              <w:jc w:val="both"/>
              <w:rPr>
                <w:rFonts w:ascii="Arial" w:hAnsi="Arial" w:cs="Arial"/>
                <w:szCs w:val="24"/>
              </w:rPr>
            </w:pPr>
            <w:r w:rsidRPr="00B23D11">
              <w:rPr>
                <w:rFonts w:ascii="Arial" w:hAnsi="Arial" w:cs="Arial"/>
                <w:szCs w:val="24"/>
              </w:rPr>
              <w:t>Implications for design</w:t>
            </w:r>
          </w:p>
        </w:tc>
      </w:tr>
      <w:tr w:rsidR="00F27D25" w:rsidRPr="00982CB6" w:rsidTr="00214585">
        <w:tc>
          <w:tcPr>
            <w:tcW w:w="4247" w:type="dxa"/>
          </w:tcPr>
          <w:p w:rsidR="00F27D25" w:rsidRPr="00AC15AC" w:rsidRDefault="00B23D11" w:rsidP="00214585">
            <w:pPr>
              <w:spacing w:line="276" w:lineRule="auto"/>
              <w:jc w:val="both"/>
              <w:rPr>
                <w:rFonts w:ascii="Arial" w:hAnsi="Arial" w:cs="Arial"/>
                <w:szCs w:val="24"/>
              </w:rPr>
            </w:pPr>
            <w:r w:rsidRPr="00B23D11">
              <w:rPr>
                <w:rFonts w:ascii="Arial" w:hAnsi="Arial" w:cs="Arial"/>
                <w:szCs w:val="24"/>
              </w:rPr>
              <w:t>Active engagement</w:t>
            </w:r>
            <w:r>
              <w:rPr>
                <w:rFonts w:ascii="Arial" w:hAnsi="Arial" w:cs="Arial"/>
                <w:szCs w:val="24"/>
              </w:rPr>
              <w:t>.</w:t>
            </w:r>
          </w:p>
        </w:tc>
        <w:tc>
          <w:tcPr>
            <w:tcW w:w="4247" w:type="dxa"/>
          </w:tcPr>
          <w:p w:rsidR="00F27D25" w:rsidRPr="00B23D11" w:rsidRDefault="00B23D11" w:rsidP="00214585">
            <w:pPr>
              <w:spacing w:line="276" w:lineRule="auto"/>
              <w:jc w:val="both"/>
              <w:rPr>
                <w:rFonts w:ascii="Arial" w:hAnsi="Arial" w:cs="Arial"/>
                <w:szCs w:val="24"/>
              </w:rPr>
            </w:pPr>
            <w:r w:rsidRPr="00B23D11">
              <w:rPr>
                <w:rFonts w:ascii="Arial" w:hAnsi="Arial" w:cs="Arial"/>
                <w:szCs w:val="24"/>
              </w:rPr>
              <w:t>The teaching staff can engage in an active process and become aware of new ideas or experience</w:t>
            </w:r>
            <w:r w:rsidR="00F27D25" w:rsidRPr="00B23D11">
              <w:rPr>
                <w:rFonts w:ascii="Arial" w:hAnsi="Arial" w:cs="Arial"/>
                <w:szCs w:val="24"/>
              </w:rPr>
              <w:t>s.</w:t>
            </w:r>
          </w:p>
        </w:tc>
      </w:tr>
      <w:tr w:rsidR="00F27D25" w:rsidRPr="00982CB6" w:rsidTr="00214585">
        <w:tc>
          <w:tcPr>
            <w:tcW w:w="4247" w:type="dxa"/>
          </w:tcPr>
          <w:p w:rsidR="00F27D25" w:rsidRPr="00B23D11" w:rsidRDefault="00B23D11" w:rsidP="00CB6871">
            <w:pPr>
              <w:spacing w:line="276" w:lineRule="auto"/>
              <w:jc w:val="both"/>
              <w:rPr>
                <w:rFonts w:ascii="Arial" w:hAnsi="Arial" w:cs="Arial"/>
                <w:szCs w:val="24"/>
              </w:rPr>
            </w:pPr>
            <w:r w:rsidRPr="00B23D11">
              <w:rPr>
                <w:rFonts w:ascii="Arial" w:hAnsi="Arial" w:cs="Arial"/>
                <w:szCs w:val="24"/>
              </w:rPr>
              <w:t xml:space="preserve">Extract of the practice and the previous knowledge in </w:t>
            </w:r>
            <w:r w:rsidR="00CB6871">
              <w:rPr>
                <w:rFonts w:ascii="Arial" w:hAnsi="Arial" w:cs="Arial"/>
                <w:szCs w:val="24"/>
              </w:rPr>
              <w:t>authentic</w:t>
            </w:r>
            <w:r w:rsidRPr="00B23D11">
              <w:rPr>
                <w:rFonts w:ascii="Arial" w:hAnsi="Arial" w:cs="Arial"/>
                <w:szCs w:val="24"/>
              </w:rPr>
              <w:t xml:space="preserve"> environments.</w:t>
            </w:r>
          </w:p>
        </w:tc>
        <w:tc>
          <w:tcPr>
            <w:tcW w:w="4247" w:type="dxa"/>
          </w:tcPr>
          <w:p w:rsidR="00F27D25" w:rsidRPr="00B23D11" w:rsidRDefault="00B23D11" w:rsidP="00214585">
            <w:pPr>
              <w:spacing w:line="276" w:lineRule="auto"/>
              <w:jc w:val="both"/>
              <w:rPr>
                <w:rFonts w:ascii="Arial" w:hAnsi="Arial" w:cs="Arial"/>
                <w:szCs w:val="24"/>
              </w:rPr>
            </w:pPr>
            <w:r w:rsidRPr="00B23D11">
              <w:rPr>
                <w:rFonts w:ascii="Arial" w:hAnsi="Arial" w:cs="Arial"/>
                <w:szCs w:val="24"/>
              </w:rPr>
              <w:t>The teaching staff has the opportunity to reflect and draw from their own practice, their work and their colleagues the most valuable</w:t>
            </w:r>
            <w:r w:rsidR="00F27D25" w:rsidRPr="00B23D11">
              <w:rPr>
                <w:rFonts w:ascii="Arial" w:hAnsi="Arial" w:cs="Arial"/>
                <w:szCs w:val="24"/>
              </w:rPr>
              <w:t>.</w:t>
            </w:r>
          </w:p>
        </w:tc>
      </w:tr>
      <w:tr w:rsidR="00F27D25" w:rsidRPr="00982CB6" w:rsidTr="00214585">
        <w:tc>
          <w:tcPr>
            <w:tcW w:w="4247" w:type="dxa"/>
          </w:tcPr>
          <w:p w:rsidR="00F27D25" w:rsidRDefault="00B23D11" w:rsidP="00214585">
            <w:pPr>
              <w:spacing w:line="276" w:lineRule="auto"/>
              <w:jc w:val="both"/>
              <w:rPr>
                <w:rFonts w:ascii="Arial" w:hAnsi="Arial" w:cs="Arial"/>
                <w:szCs w:val="24"/>
              </w:rPr>
            </w:pPr>
            <w:r w:rsidRPr="00B23D11">
              <w:rPr>
                <w:rFonts w:ascii="Arial" w:hAnsi="Arial" w:cs="Arial"/>
                <w:szCs w:val="24"/>
              </w:rPr>
              <w:t>Understanding expectations</w:t>
            </w:r>
            <w:r>
              <w:rPr>
                <w:rFonts w:ascii="Arial" w:hAnsi="Arial" w:cs="Arial"/>
                <w:szCs w:val="24"/>
              </w:rPr>
              <w:t>.</w:t>
            </w:r>
          </w:p>
        </w:tc>
        <w:tc>
          <w:tcPr>
            <w:tcW w:w="4247" w:type="dxa"/>
          </w:tcPr>
          <w:p w:rsidR="00F27D25" w:rsidRPr="00B23D11" w:rsidRDefault="00B23D11" w:rsidP="00214585">
            <w:pPr>
              <w:spacing w:line="276" w:lineRule="auto"/>
              <w:jc w:val="both"/>
              <w:rPr>
                <w:rFonts w:ascii="Arial" w:hAnsi="Arial" w:cs="Arial"/>
                <w:szCs w:val="24"/>
              </w:rPr>
            </w:pPr>
            <w:r w:rsidRPr="00B23D11">
              <w:rPr>
                <w:rFonts w:ascii="Arial" w:hAnsi="Arial" w:cs="Arial"/>
                <w:szCs w:val="24"/>
              </w:rPr>
              <w:t>Program facilitators present and provide new guidelines for action</w:t>
            </w:r>
            <w:r w:rsidR="00F27D25" w:rsidRPr="00B23D11">
              <w:rPr>
                <w:rFonts w:ascii="Arial" w:hAnsi="Arial" w:cs="Arial"/>
                <w:szCs w:val="24"/>
              </w:rPr>
              <w:t>.</w:t>
            </w:r>
          </w:p>
        </w:tc>
      </w:tr>
      <w:tr w:rsidR="00F27D25" w:rsidRPr="00982CB6" w:rsidTr="00214585">
        <w:tc>
          <w:tcPr>
            <w:tcW w:w="4247" w:type="dxa"/>
          </w:tcPr>
          <w:p w:rsidR="00F27D25" w:rsidRPr="00B23D11" w:rsidRDefault="00B23D11" w:rsidP="00214585">
            <w:pPr>
              <w:spacing w:line="276" w:lineRule="auto"/>
              <w:jc w:val="both"/>
              <w:rPr>
                <w:rFonts w:ascii="Arial" w:hAnsi="Arial" w:cs="Arial"/>
                <w:szCs w:val="24"/>
              </w:rPr>
            </w:pPr>
            <w:r w:rsidRPr="00B23D11">
              <w:rPr>
                <w:rFonts w:ascii="Arial" w:hAnsi="Arial" w:cs="Arial"/>
                <w:szCs w:val="24"/>
              </w:rPr>
              <w:t>Respect and satisfaction with the diverse apprentices</w:t>
            </w:r>
            <w:r w:rsidR="00F27D25" w:rsidRPr="00B23D11">
              <w:rPr>
                <w:rFonts w:ascii="Arial" w:hAnsi="Arial" w:cs="Arial"/>
                <w:szCs w:val="24"/>
              </w:rPr>
              <w:t>.</w:t>
            </w:r>
          </w:p>
        </w:tc>
        <w:tc>
          <w:tcPr>
            <w:tcW w:w="4247" w:type="dxa"/>
          </w:tcPr>
          <w:p w:rsidR="00F27D25" w:rsidRPr="00B23D11" w:rsidRDefault="00B23D11" w:rsidP="00214585">
            <w:pPr>
              <w:spacing w:line="276" w:lineRule="auto"/>
              <w:jc w:val="both"/>
              <w:rPr>
                <w:rFonts w:ascii="Arial" w:hAnsi="Arial" w:cs="Arial"/>
                <w:szCs w:val="24"/>
              </w:rPr>
            </w:pPr>
            <w:r w:rsidRPr="00B23D11">
              <w:rPr>
                <w:rFonts w:ascii="Arial" w:hAnsi="Arial" w:cs="Arial"/>
                <w:szCs w:val="24"/>
              </w:rPr>
              <w:t>The program models influence learning environments where staff feel valued and respected</w:t>
            </w:r>
            <w:r w:rsidR="00F27D25" w:rsidRPr="00B23D11">
              <w:rPr>
                <w:rFonts w:ascii="Arial" w:hAnsi="Arial" w:cs="Arial"/>
                <w:szCs w:val="24"/>
              </w:rPr>
              <w:t>.</w:t>
            </w:r>
          </w:p>
        </w:tc>
      </w:tr>
    </w:tbl>
    <w:p w:rsidR="00F27D25" w:rsidRPr="00B23D11" w:rsidRDefault="00F27D25" w:rsidP="00F27D25">
      <w:pPr>
        <w:spacing w:after="0" w:line="360" w:lineRule="auto"/>
        <w:ind w:firstLine="709"/>
        <w:jc w:val="both"/>
        <w:rPr>
          <w:rFonts w:ascii="Arial" w:hAnsi="Arial" w:cs="Arial"/>
          <w:sz w:val="24"/>
          <w:szCs w:val="24"/>
        </w:rPr>
      </w:pPr>
    </w:p>
    <w:p w:rsidR="00B23D11" w:rsidRPr="00B23D11" w:rsidRDefault="00B23D11" w:rsidP="00CB6871">
      <w:pPr>
        <w:spacing w:after="0" w:line="360" w:lineRule="auto"/>
        <w:ind w:firstLine="709"/>
        <w:jc w:val="both"/>
        <w:rPr>
          <w:rFonts w:ascii="Arial" w:hAnsi="Arial" w:cs="Arial"/>
        </w:rPr>
      </w:pPr>
      <w:r w:rsidRPr="00B23D11">
        <w:rPr>
          <w:rFonts w:ascii="Arial" w:hAnsi="Arial" w:cs="Arial"/>
          <w:sz w:val="24"/>
          <w:szCs w:val="24"/>
        </w:rPr>
        <w:lastRenderedPageBreak/>
        <w:t xml:space="preserve">The use of online systems in universities must be supported by the authorities of the institution and recognized the efforts undertaken by the faculty. </w:t>
      </w:r>
      <w:proofErr w:type="spellStart"/>
      <w:r w:rsidRPr="00B23D11">
        <w:rPr>
          <w:rFonts w:ascii="Arial" w:hAnsi="Arial" w:cs="Arial"/>
          <w:sz w:val="24"/>
          <w:szCs w:val="24"/>
        </w:rPr>
        <w:t>Mirriahi</w:t>
      </w:r>
      <w:proofErr w:type="spellEnd"/>
      <w:r w:rsidRPr="00B23D11">
        <w:rPr>
          <w:rFonts w:ascii="Arial" w:hAnsi="Arial" w:cs="Arial"/>
          <w:sz w:val="24"/>
          <w:szCs w:val="24"/>
        </w:rPr>
        <w:t xml:space="preserve"> et al. (2015) are questioning that learning online teaching must take into account the principles of flexibility, </w:t>
      </w:r>
      <w:r w:rsidR="00CB6871" w:rsidRPr="00B23D11">
        <w:rPr>
          <w:rFonts w:ascii="Arial" w:hAnsi="Arial" w:cs="Arial"/>
          <w:sz w:val="24"/>
          <w:szCs w:val="24"/>
        </w:rPr>
        <w:t xml:space="preserve">b-learning </w:t>
      </w:r>
      <w:r w:rsidRPr="00B23D11">
        <w:rPr>
          <w:rFonts w:ascii="Arial" w:hAnsi="Arial" w:cs="Arial"/>
          <w:sz w:val="24"/>
          <w:szCs w:val="24"/>
        </w:rPr>
        <w:t xml:space="preserve">modeling and flipped classroom, inclusivity, scalability, efficiency and cost-effectiveness. </w:t>
      </w:r>
    </w:p>
    <w:p w:rsidR="00216D82" w:rsidRPr="00B23D11" w:rsidRDefault="00B23D11" w:rsidP="00B23D11">
      <w:pPr>
        <w:spacing w:after="0" w:line="360" w:lineRule="auto"/>
        <w:ind w:firstLine="709"/>
        <w:jc w:val="both"/>
        <w:rPr>
          <w:rFonts w:ascii="Arial" w:hAnsi="Arial" w:cs="Arial"/>
        </w:rPr>
      </w:pPr>
      <w:r w:rsidRPr="00B23D11">
        <w:rPr>
          <w:rFonts w:ascii="Arial" w:hAnsi="Arial" w:cs="Arial"/>
          <w:sz w:val="24"/>
          <w:szCs w:val="24"/>
        </w:rPr>
        <w:t xml:space="preserve">The development of programs to improve the </w:t>
      </w:r>
      <w:r w:rsidR="00CB6871">
        <w:rPr>
          <w:rFonts w:ascii="Arial" w:hAnsi="Arial" w:cs="Arial"/>
          <w:sz w:val="24"/>
          <w:szCs w:val="24"/>
        </w:rPr>
        <w:t>teacher practices</w:t>
      </w:r>
      <w:r w:rsidRPr="00B23D11">
        <w:rPr>
          <w:rFonts w:ascii="Arial" w:hAnsi="Arial" w:cs="Arial"/>
          <w:sz w:val="24"/>
          <w:szCs w:val="24"/>
        </w:rPr>
        <w:t xml:space="preserve"> have to meet the criteria of effectiveness of online learning and integrated professional development, involving every teacher in the case study that forms the ba</w:t>
      </w:r>
      <w:r w:rsidR="00CB6871">
        <w:rPr>
          <w:rFonts w:ascii="Arial" w:hAnsi="Arial" w:cs="Arial"/>
          <w:sz w:val="24"/>
          <w:szCs w:val="24"/>
        </w:rPr>
        <w:t>sis of personalized learning</w:t>
      </w:r>
      <w:r w:rsidR="00216D82" w:rsidRPr="00B23D11">
        <w:rPr>
          <w:rFonts w:ascii="Arial" w:hAnsi="Arial" w:cs="Arial"/>
          <w:sz w:val="24"/>
          <w:szCs w:val="24"/>
        </w:rPr>
        <w:t>.</w:t>
      </w:r>
    </w:p>
    <w:p w:rsidR="00D7395D" w:rsidRPr="00B23D11" w:rsidRDefault="00D7395D" w:rsidP="00D7395D">
      <w:pPr>
        <w:spacing w:after="0" w:line="360" w:lineRule="auto"/>
        <w:ind w:firstLine="709"/>
        <w:jc w:val="both"/>
        <w:rPr>
          <w:rFonts w:ascii="Arial" w:hAnsi="Arial" w:cs="Arial"/>
          <w:sz w:val="24"/>
          <w:szCs w:val="24"/>
        </w:rPr>
      </w:pPr>
    </w:p>
    <w:p w:rsidR="00D7395D" w:rsidRPr="00B23D11" w:rsidRDefault="00B23D11" w:rsidP="00B23D11">
      <w:pPr>
        <w:pStyle w:val="Prrafodelista"/>
        <w:numPr>
          <w:ilvl w:val="0"/>
          <w:numId w:val="25"/>
        </w:numPr>
        <w:spacing w:line="360" w:lineRule="auto"/>
        <w:jc w:val="both"/>
        <w:rPr>
          <w:rFonts w:ascii="Arial" w:hAnsi="Arial" w:cs="Arial"/>
          <w:b/>
          <w:lang w:val="en-US"/>
        </w:rPr>
      </w:pPr>
      <w:r w:rsidRPr="00B23D11">
        <w:rPr>
          <w:rFonts w:ascii="Arial" w:hAnsi="Arial" w:cs="Arial"/>
          <w:b/>
          <w:lang w:val="en-US"/>
        </w:rPr>
        <w:t>DIDACTIC USE OF EDUCATIONAL PLATFORMS AT THE UNIVERSITY</w:t>
      </w:r>
    </w:p>
    <w:p w:rsidR="00D7395D" w:rsidRPr="00B23D11" w:rsidRDefault="00B23D11" w:rsidP="00D7395D">
      <w:pPr>
        <w:spacing w:after="0" w:line="360" w:lineRule="auto"/>
        <w:ind w:firstLine="709"/>
        <w:jc w:val="both"/>
        <w:rPr>
          <w:rFonts w:ascii="Arial" w:hAnsi="Arial" w:cs="Arial"/>
          <w:sz w:val="24"/>
          <w:szCs w:val="24"/>
        </w:rPr>
      </w:pPr>
      <w:r w:rsidRPr="00B23D11">
        <w:rPr>
          <w:rFonts w:ascii="Arial" w:hAnsi="Arial" w:cs="Arial"/>
          <w:sz w:val="24"/>
          <w:szCs w:val="24"/>
        </w:rPr>
        <w:t xml:space="preserve">The training platform is a way of structuring the instruction that fosters optimal organization of messages and the most appropriate intervention with students, but we question whether the use of the platform responds to a </w:t>
      </w:r>
      <w:r w:rsidR="00CB6871">
        <w:rPr>
          <w:rFonts w:ascii="Arial" w:hAnsi="Arial" w:cs="Arial"/>
          <w:sz w:val="24"/>
          <w:szCs w:val="24"/>
        </w:rPr>
        <w:t xml:space="preserve">didactic </w:t>
      </w:r>
      <w:r w:rsidRPr="00B23D11">
        <w:rPr>
          <w:rFonts w:ascii="Arial" w:hAnsi="Arial" w:cs="Arial"/>
          <w:sz w:val="24"/>
          <w:szCs w:val="24"/>
        </w:rPr>
        <w:t xml:space="preserve">model characterizing </w:t>
      </w:r>
      <w:r w:rsidR="00CB6871">
        <w:rPr>
          <w:rFonts w:ascii="Arial" w:hAnsi="Arial" w:cs="Arial"/>
          <w:sz w:val="24"/>
          <w:szCs w:val="24"/>
        </w:rPr>
        <w:t>teaching</w:t>
      </w:r>
      <w:r w:rsidRPr="00B23D11">
        <w:rPr>
          <w:rFonts w:ascii="Arial" w:hAnsi="Arial" w:cs="Arial"/>
          <w:sz w:val="24"/>
          <w:szCs w:val="24"/>
        </w:rPr>
        <w:t>-learning</w:t>
      </w:r>
      <w:r w:rsidR="00CB6871" w:rsidRPr="00CB6871">
        <w:rPr>
          <w:rFonts w:ascii="Arial" w:hAnsi="Arial" w:cs="Arial"/>
          <w:sz w:val="24"/>
          <w:szCs w:val="24"/>
        </w:rPr>
        <w:t xml:space="preserve"> </w:t>
      </w:r>
      <w:r w:rsidR="00CB6871" w:rsidRPr="00B23D11">
        <w:rPr>
          <w:rFonts w:ascii="Arial" w:hAnsi="Arial" w:cs="Arial"/>
          <w:sz w:val="24"/>
          <w:szCs w:val="24"/>
        </w:rPr>
        <w:t>processes</w:t>
      </w:r>
      <w:r w:rsidR="00D7395D" w:rsidRPr="00B23D11">
        <w:rPr>
          <w:rFonts w:ascii="Arial" w:hAnsi="Arial" w:cs="Arial"/>
          <w:sz w:val="24"/>
          <w:szCs w:val="24"/>
        </w:rPr>
        <w:t>.</w:t>
      </w:r>
    </w:p>
    <w:p w:rsidR="00D00CB8" w:rsidRPr="00B23D11" w:rsidRDefault="00B23D11" w:rsidP="00216D82">
      <w:pPr>
        <w:spacing w:after="0" w:line="360" w:lineRule="auto"/>
        <w:ind w:firstLine="709"/>
        <w:jc w:val="both"/>
        <w:rPr>
          <w:rFonts w:ascii="Arial" w:hAnsi="Arial" w:cs="Arial"/>
          <w:sz w:val="24"/>
          <w:szCs w:val="24"/>
        </w:rPr>
      </w:pPr>
      <w:r w:rsidRPr="00B23D11">
        <w:rPr>
          <w:rFonts w:ascii="Arial" w:hAnsi="Arial" w:cs="Arial"/>
          <w:sz w:val="24"/>
          <w:szCs w:val="24"/>
        </w:rPr>
        <w:t xml:space="preserve">The educational use of the platform has to opt for the flexibility of </w:t>
      </w:r>
      <w:r w:rsidR="00CB6871" w:rsidRPr="00B23D11">
        <w:rPr>
          <w:rFonts w:ascii="Arial" w:hAnsi="Arial" w:cs="Arial"/>
          <w:sz w:val="24"/>
          <w:szCs w:val="24"/>
        </w:rPr>
        <w:t xml:space="preserve">training </w:t>
      </w:r>
      <w:r w:rsidR="00CB6871">
        <w:rPr>
          <w:rFonts w:ascii="Arial" w:hAnsi="Arial" w:cs="Arial"/>
          <w:sz w:val="24"/>
          <w:szCs w:val="24"/>
        </w:rPr>
        <w:t>tasks</w:t>
      </w:r>
      <w:r w:rsidRPr="00B23D11">
        <w:rPr>
          <w:rFonts w:ascii="Arial" w:hAnsi="Arial" w:cs="Arial"/>
          <w:sz w:val="24"/>
          <w:szCs w:val="24"/>
        </w:rPr>
        <w:t xml:space="preserve">, self-assessment, </w:t>
      </w:r>
      <w:r w:rsidR="00CB6871">
        <w:rPr>
          <w:rFonts w:ascii="Arial" w:hAnsi="Arial" w:cs="Arial"/>
          <w:sz w:val="24"/>
          <w:szCs w:val="24"/>
        </w:rPr>
        <w:t xml:space="preserve">and </w:t>
      </w:r>
      <w:r w:rsidRPr="00B23D11">
        <w:rPr>
          <w:rFonts w:ascii="Arial" w:hAnsi="Arial" w:cs="Arial"/>
          <w:sz w:val="24"/>
          <w:szCs w:val="24"/>
        </w:rPr>
        <w:t>open and situated learning</w:t>
      </w:r>
      <w:r w:rsidR="00CB6871">
        <w:rPr>
          <w:rFonts w:ascii="Arial" w:hAnsi="Arial" w:cs="Arial"/>
          <w:sz w:val="24"/>
          <w:szCs w:val="24"/>
        </w:rPr>
        <w:t>.</w:t>
      </w:r>
    </w:p>
    <w:p w:rsidR="00216D82" w:rsidRPr="001603F9" w:rsidRDefault="001603F9" w:rsidP="00216D82">
      <w:pPr>
        <w:spacing w:after="0" w:line="360" w:lineRule="auto"/>
        <w:ind w:firstLine="709"/>
        <w:jc w:val="both"/>
        <w:rPr>
          <w:rFonts w:ascii="Arial" w:hAnsi="Arial" w:cs="Arial"/>
          <w:sz w:val="24"/>
          <w:szCs w:val="24"/>
        </w:rPr>
      </w:pPr>
      <w:r w:rsidRPr="001603F9">
        <w:rPr>
          <w:rFonts w:ascii="Arial" w:hAnsi="Arial" w:cs="Arial"/>
          <w:sz w:val="24"/>
          <w:szCs w:val="24"/>
        </w:rPr>
        <w:t xml:space="preserve">One of the types of </w:t>
      </w:r>
      <w:r w:rsidR="00CB6871">
        <w:rPr>
          <w:rFonts w:ascii="Arial" w:hAnsi="Arial" w:cs="Arial"/>
          <w:sz w:val="24"/>
          <w:szCs w:val="24"/>
        </w:rPr>
        <w:t>training</w:t>
      </w:r>
      <w:r w:rsidRPr="001603F9">
        <w:rPr>
          <w:rFonts w:ascii="Arial" w:hAnsi="Arial" w:cs="Arial"/>
          <w:sz w:val="24"/>
          <w:szCs w:val="24"/>
        </w:rPr>
        <w:t xml:space="preserve">, which are </w:t>
      </w:r>
      <w:r w:rsidR="00CB6871">
        <w:rPr>
          <w:rFonts w:ascii="Arial" w:hAnsi="Arial" w:cs="Arial"/>
          <w:sz w:val="24"/>
          <w:szCs w:val="24"/>
        </w:rPr>
        <w:t>based on the use of</w:t>
      </w:r>
      <w:r w:rsidRPr="001603F9">
        <w:rPr>
          <w:rFonts w:ascii="Arial" w:hAnsi="Arial" w:cs="Arial"/>
          <w:sz w:val="24"/>
          <w:szCs w:val="24"/>
        </w:rPr>
        <w:t xml:space="preserve"> platforms are MOOC courses (</w:t>
      </w:r>
      <w:proofErr w:type="spellStart"/>
      <w:r w:rsidRPr="001603F9">
        <w:rPr>
          <w:rFonts w:ascii="Arial" w:hAnsi="Arial" w:cs="Arial"/>
          <w:sz w:val="24"/>
          <w:szCs w:val="24"/>
        </w:rPr>
        <w:t>Cabero</w:t>
      </w:r>
      <w:proofErr w:type="spellEnd"/>
      <w:r w:rsidRPr="001603F9">
        <w:rPr>
          <w:rFonts w:ascii="Arial" w:hAnsi="Arial" w:cs="Arial"/>
          <w:sz w:val="24"/>
          <w:szCs w:val="24"/>
        </w:rPr>
        <w:t xml:space="preserve">, </w:t>
      </w:r>
      <w:proofErr w:type="spellStart"/>
      <w:r w:rsidRPr="001603F9">
        <w:rPr>
          <w:rFonts w:ascii="Arial" w:hAnsi="Arial" w:cs="Arial"/>
          <w:sz w:val="24"/>
          <w:szCs w:val="24"/>
        </w:rPr>
        <w:t>Llorente</w:t>
      </w:r>
      <w:proofErr w:type="spellEnd"/>
      <w:r w:rsidRPr="001603F9">
        <w:rPr>
          <w:rFonts w:ascii="Arial" w:hAnsi="Arial" w:cs="Arial"/>
          <w:sz w:val="24"/>
          <w:szCs w:val="24"/>
        </w:rPr>
        <w:t xml:space="preserve"> </w:t>
      </w:r>
      <w:r w:rsidR="00DC39BD">
        <w:rPr>
          <w:rFonts w:ascii="Arial" w:hAnsi="Arial" w:cs="Arial"/>
          <w:sz w:val="24"/>
          <w:szCs w:val="24"/>
        </w:rPr>
        <w:t>&amp;</w:t>
      </w:r>
      <w:r w:rsidRPr="001603F9">
        <w:rPr>
          <w:rFonts w:ascii="Arial" w:hAnsi="Arial" w:cs="Arial"/>
          <w:sz w:val="24"/>
          <w:szCs w:val="24"/>
        </w:rPr>
        <w:t xml:space="preserve"> Vazquez, 2014) characterized by</w:t>
      </w:r>
      <w:r w:rsidR="00216D82" w:rsidRPr="001603F9">
        <w:rPr>
          <w:rFonts w:ascii="Arial" w:hAnsi="Arial" w:cs="Arial"/>
          <w:sz w:val="24"/>
          <w:szCs w:val="24"/>
        </w:rPr>
        <w:t>:</w:t>
      </w:r>
    </w:p>
    <w:p w:rsidR="001603F9" w:rsidRPr="001603F9" w:rsidRDefault="001603F9" w:rsidP="001603F9">
      <w:pPr>
        <w:pStyle w:val="Prrafodelista"/>
        <w:numPr>
          <w:ilvl w:val="0"/>
          <w:numId w:val="42"/>
        </w:numPr>
        <w:spacing w:line="360" w:lineRule="auto"/>
        <w:jc w:val="both"/>
        <w:rPr>
          <w:rFonts w:ascii="Arial" w:hAnsi="Arial" w:cs="Arial"/>
          <w:lang w:val="en-US"/>
        </w:rPr>
      </w:pPr>
      <w:r w:rsidRPr="001603F9">
        <w:rPr>
          <w:rFonts w:ascii="Arial" w:hAnsi="Arial" w:cs="Arial"/>
          <w:lang w:val="en-US"/>
        </w:rPr>
        <w:t>Openness to learn throughout life and lifelong learning.</w:t>
      </w:r>
    </w:p>
    <w:p w:rsidR="001603F9" w:rsidRPr="001603F9" w:rsidRDefault="001603F9" w:rsidP="001603F9">
      <w:pPr>
        <w:pStyle w:val="Prrafodelista"/>
        <w:numPr>
          <w:ilvl w:val="0"/>
          <w:numId w:val="42"/>
        </w:numPr>
        <w:spacing w:line="360" w:lineRule="auto"/>
        <w:jc w:val="both"/>
        <w:rPr>
          <w:rFonts w:ascii="Arial" w:hAnsi="Arial" w:cs="Arial"/>
          <w:lang w:val="en-US"/>
        </w:rPr>
      </w:pPr>
      <w:r w:rsidRPr="001603F9">
        <w:rPr>
          <w:rFonts w:ascii="Arial" w:hAnsi="Arial" w:cs="Arial"/>
          <w:lang w:val="en-US"/>
        </w:rPr>
        <w:t xml:space="preserve">Open learning, b-learning and </w:t>
      </w:r>
      <w:r w:rsidR="00903CFD">
        <w:rPr>
          <w:rFonts w:ascii="Arial" w:hAnsi="Arial" w:cs="Arial"/>
          <w:lang w:val="en-US"/>
        </w:rPr>
        <w:t>situated</w:t>
      </w:r>
      <w:r w:rsidRPr="001603F9">
        <w:rPr>
          <w:rFonts w:ascii="Arial" w:hAnsi="Arial" w:cs="Arial"/>
          <w:lang w:val="en-US"/>
        </w:rPr>
        <w:t>.</w:t>
      </w:r>
    </w:p>
    <w:p w:rsidR="001603F9" w:rsidRPr="001603F9" w:rsidRDefault="001603F9" w:rsidP="001603F9">
      <w:pPr>
        <w:pStyle w:val="Prrafodelista"/>
        <w:numPr>
          <w:ilvl w:val="0"/>
          <w:numId w:val="42"/>
        </w:numPr>
        <w:spacing w:line="360" w:lineRule="auto"/>
        <w:jc w:val="both"/>
        <w:rPr>
          <w:rFonts w:ascii="Arial" w:hAnsi="Arial" w:cs="Arial"/>
        </w:rPr>
      </w:pPr>
      <w:r w:rsidRPr="001603F9">
        <w:rPr>
          <w:rFonts w:ascii="Arial" w:hAnsi="Arial" w:cs="Arial"/>
        </w:rPr>
        <w:t>Independent certification of classical universities.</w:t>
      </w:r>
    </w:p>
    <w:p w:rsidR="00216D82" w:rsidRPr="001603F9" w:rsidRDefault="001603F9" w:rsidP="001603F9">
      <w:pPr>
        <w:spacing w:after="0" w:line="360" w:lineRule="auto"/>
        <w:ind w:firstLine="709"/>
        <w:jc w:val="both"/>
        <w:rPr>
          <w:rFonts w:ascii="Arial" w:hAnsi="Arial" w:cs="Arial"/>
          <w:sz w:val="24"/>
          <w:szCs w:val="24"/>
        </w:rPr>
      </w:pPr>
      <w:r w:rsidRPr="001603F9">
        <w:rPr>
          <w:rFonts w:ascii="Arial" w:hAnsi="Arial" w:cs="Arial"/>
          <w:sz w:val="24"/>
          <w:szCs w:val="24"/>
        </w:rPr>
        <w:t>Training platforms have been presented as virtual scenarios that promote educational innovation and professional development (</w:t>
      </w:r>
      <w:proofErr w:type="spellStart"/>
      <w:r w:rsidRPr="001603F9">
        <w:rPr>
          <w:rFonts w:ascii="Arial" w:hAnsi="Arial" w:cs="Arial"/>
          <w:sz w:val="24"/>
          <w:szCs w:val="24"/>
        </w:rPr>
        <w:t>Prendes</w:t>
      </w:r>
      <w:proofErr w:type="spellEnd"/>
      <w:r w:rsidRPr="001603F9">
        <w:rPr>
          <w:rFonts w:ascii="Arial" w:hAnsi="Arial" w:cs="Arial"/>
          <w:sz w:val="24"/>
          <w:szCs w:val="24"/>
        </w:rPr>
        <w:t xml:space="preserve"> </w:t>
      </w:r>
      <w:r w:rsidR="00903CFD">
        <w:rPr>
          <w:rFonts w:ascii="Arial" w:hAnsi="Arial" w:cs="Arial"/>
          <w:sz w:val="24"/>
          <w:szCs w:val="24"/>
        </w:rPr>
        <w:t xml:space="preserve">&amp; Gutierrez, 2013, </w:t>
      </w:r>
      <w:proofErr w:type="spellStart"/>
      <w:r w:rsidR="00903CFD">
        <w:rPr>
          <w:rFonts w:ascii="Arial" w:hAnsi="Arial" w:cs="Arial"/>
          <w:sz w:val="24"/>
          <w:szCs w:val="24"/>
        </w:rPr>
        <w:t>Sáez</w:t>
      </w:r>
      <w:proofErr w:type="spellEnd"/>
      <w:r w:rsidR="00903CFD">
        <w:rPr>
          <w:rFonts w:ascii="Arial" w:hAnsi="Arial" w:cs="Arial"/>
          <w:sz w:val="24"/>
          <w:szCs w:val="24"/>
        </w:rPr>
        <w:t xml:space="preserve">, </w:t>
      </w:r>
      <w:proofErr w:type="spellStart"/>
      <w:r w:rsidR="00903CFD">
        <w:rPr>
          <w:rFonts w:ascii="Arial" w:hAnsi="Arial" w:cs="Arial"/>
          <w:sz w:val="24"/>
          <w:szCs w:val="24"/>
        </w:rPr>
        <w:t>Domí</w:t>
      </w:r>
      <w:r w:rsidRPr="001603F9">
        <w:rPr>
          <w:rFonts w:ascii="Arial" w:hAnsi="Arial" w:cs="Arial"/>
          <w:sz w:val="24"/>
          <w:szCs w:val="24"/>
        </w:rPr>
        <w:t>nguez</w:t>
      </w:r>
      <w:proofErr w:type="spellEnd"/>
      <w:r w:rsidR="001559CA">
        <w:rPr>
          <w:rFonts w:ascii="Arial" w:hAnsi="Arial" w:cs="Arial"/>
          <w:sz w:val="24"/>
          <w:szCs w:val="24"/>
        </w:rPr>
        <w:t>,</w:t>
      </w:r>
      <w:r w:rsidRPr="001603F9">
        <w:rPr>
          <w:rFonts w:ascii="Arial" w:hAnsi="Arial" w:cs="Arial"/>
          <w:sz w:val="24"/>
          <w:szCs w:val="24"/>
        </w:rPr>
        <w:t xml:space="preserve"> Ruiz </w:t>
      </w:r>
      <w:r w:rsidR="00903CFD">
        <w:rPr>
          <w:rFonts w:ascii="Arial" w:hAnsi="Arial" w:cs="Arial"/>
          <w:sz w:val="24"/>
          <w:szCs w:val="24"/>
        </w:rPr>
        <w:t>&amp;</w:t>
      </w:r>
      <w:r w:rsidRPr="001603F9">
        <w:rPr>
          <w:rFonts w:ascii="Arial" w:hAnsi="Arial" w:cs="Arial"/>
          <w:sz w:val="24"/>
          <w:szCs w:val="24"/>
        </w:rPr>
        <w:t xml:space="preserve"> </w:t>
      </w:r>
      <w:proofErr w:type="spellStart"/>
      <w:r w:rsidRPr="001603F9">
        <w:rPr>
          <w:rFonts w:ascii="Arial" w:hAnsi="Arial" w:cs="Arial"/>
          <w:sz w:val="24"/>
          <w:szCs w:val="24"/>
        </w:rPr>
        <w:t>Belando</w:t>
      </w:r>
      <w:proofErr w:type="spellEnd"/>
      <w:r w:rsidRPr="001603F9">
        <w:rPr>
          <w:rFonts w:ascii="Arial" w:hAnsi="Arial" w:cs="Arial"/>
          <w:sz w:val="24"/>
          <w:szCs w:val="24"/>
        </w:rPr>
        <w:t xml:space="preserve">, 2014), more focused </w:t>
      </w:r>
      <w:r w:rsidR="00903CFD">
        <w:rPr>
          <w:rFonts w:ascii="Arial" w:hAnsi="Arial" w:cs="Arial"/>
          <w:sz w:val="24"/>
          <w:szCs w:val="24"/>
        </w:rPr>
        <w:t xml:space="preserve">on the </w:t>
      </w:r>
      <w:r w:rsidRPr="001603F9">
        <w:rPr>
          <w:rFonts w:ascii="Arial" w:hAnsi="Arial" w:cs="Arial"/>
          <w:sz w:val="24"/>
          <w:szCs w:val="24"/>
        </w:rPr>
        <w:t xml:space="preserve">model of educational personalization characteristic of </w:t>
      </w:r>
      <w:proofErr w:type="spellStart"/>
      <w:r w:rsidRPr="001603F9">
        <w:rPr>
          <w:rFonts w:ascii="Arial" w:hAnsi="Arial" w:cs="Arial"/>
          <w:sz w:val="24"/>
          <w:szCs w:val="24"/>
        </w:rPr>
        <w:t>cMOOC</w:t>
      </w:r>
      <w:proofErr w:type="spellEnd"/>
      <w:r w:rsidRPr="001603F9">
        <w:rPr>
          <w:rFonts w:ascii="Arial" w:hAnsi="Arial" w:cs="Arial"/>
          <w:sz w:val="24"/>
          <w:szCs w:val="24"/>
        </w:rPr>
        <w:t>, with emphasis on cooperation, self-learning</w:t>
      </w:r>
      <w:r w:rsidR="00903CFD">
        <w:rPr>
          <w:rFonts w:ascii="Arial" w:hAnsi="Arial" w:cs="Arial"/>
          <w:sz w:val="24"/>
          <w:szCs w:val="24"/>
        </w:rPr>
        <w:t>,</w:t>
      </w:r>
      <w:r w:rsidRPr="001603F9">
        <w:rPr>
          <w:rFonts w:ascii="Arial" w:hAnsi="Arial" w:cs="Arial"/>
          <w:sz w:val="24"/>
          <w:szCs w:val="24"/>
        </w:rPr>
        <w:t xml:space="preserve"> and generation of creative skills</w:t>
      </w:r>
      <w:r w:rsidR="00216D82" w:rsidRPr="001603F9">
        <w:rPr>
          <w:rFonts w:ascii="Arial" w:hAnsi="Arial" w:cs="Arial"/>
          <w:sz w:val="24"/>
          <w:szCs w:val="24"/>
        </w:rPr>
        <w:t>.</w:t>
      </w:r>
    </w:p>
    <w:p w:rsidR="00D00CB8" w:rsidRPr="001603F9" w:rsidRDefault="001603F9" w:rsidP="00D00CB8">
      <w:pPr>
        <w:spacing w:after="0" w:line="360" w:lineRule="auto"/>
        <w:ind w:firstLine="709"/>
        <w:jc w:val="both"/>
        <w:rPr>
          <w:rFonts w:ascii="Arial" w:hAnsi="Arial" w:cs="Arial"/>
          <w:sz w:val="24"/>
          <w:szCs w:val="24"/>
        </w:rPr>
      </w:pPr>
      <w:r w:rsidRPr="001603F9">
        <w:rPr>
          <w:rFonts w:ascii="Arial" w:hAnsi="Arial" w:cs="Arial"/>
          <w:sz w:val="24"/>
          <w:szCs w:val="24"/>
        </w:rPr>
        <w:t xml:space="preserve">In this line of design and training practices </w:t>
      </w:r>
      <w:r w:rsidR="00903CFD" w:rsidRPr="001603F9">
        <w:rPr>
          <w:rFonts w:ascii="Arial" w:hAnsi="Arial" w:cs="Arial"/>
          <w:sz w:val="24"/>
          <w:szCs w:val="24"/>
        </w:rPr>
        <w:t xml:space="preserve">improvement </w:t>
      </w:r>
      <w:r w:rsidRPr="001603F9">
        <w:rPr>
          <w:rFonts w:ascii="Arial" w:hAnsi="Arial" w:cs="Arial"/>
          <w:sz w:val="24"/>
          <w:szCs w:val="24"/>
        </w:rPr>
        <w:t xml:space="preserve">in </w:t>
      </w:r>
      <w:r w:rsidR="00903CFD">
        <w:rPr>
          <w:rFonts w:ascii="Arial" w:hAnsi="Arial" w:cs="Arial"/>
          <w:sz w:val="24"/>
          <w:szCs w:val="24"/>
        </w:rPr>
        <w:t>university</w:t>
      </w:r>
      <w:r w:rsidRPr="001603F9">
        <w:rPr>
          <w:rFonts w:ascii="Arial" w:hAnsi="Arial" w:cs="Arial"/>
          <w:sz w:val="24"/>
          <w:szCs w:val="24"/>
        </w:rPr>
        <w:t xml:space="preserve"> students supported </w:t>
      </w:r>
      <w:r w:rsidR="00903CFD">
        <w:rPr>
          <w:rFonts w:ascii="Arial" w:hAnsi="Arial" w:cs="Arial"/>
          <w:sz w:val="24"/>
          <w:szCs w:val="24"/>
        </w:rPr>
        <w:t xml:space="preserve">by </w:t>
      </w:r>
      <w:r w:rsidRPr="001603F9">
        <w:rPr>
          <w:rFonts w:ascii="Arial" w:hAnsi="Arial" w:cs="Arial"/>
          <w:sz w:val="24"/>
          <w:szCs w:val="24"/>
        </w:rPr>
        <w:t xml:space="preserve">platforms, Benedetti (2015, p. 174) presents a map to know the </w:t>
      </w:r>
      <w:r w:rsidR="00903CFD" w:rsidRPr="001603F9">
        <w:rPr>
          <w:rFonts w:ascii="Arial" w:hAnsi="Arial" w:cs="Arial"/>
          <w:sz w:val="24"/>
          <w:szCs w:val="24"/>
        </w:rPr>
        <w:t xml:space="preserve">student’s navigation </w:t>
      </w:r>
      <w:r w:rsidRPr="001603F9">
        <w:rPr>
          <w:rFonts w:ascii="Arial" w:hAnsi="Arial" w:cs="Arial"/>
          <w:sz w:val="24"/>
          <w:szCs w:val="24"/>
        </w:rPr>
        <w:t>processes, following the cognitive style to understand and take better decisions to advance</w:t>
      </w:r>
      <w:r w:rsidR="00903CFD">
        <w:rPr>
          <w:rFonts w:ascii="Arial" w:hAnsi="Arial" w:cs="Arial"/>
          <w:sz w:val="24"/>
          <w:szCs w:val="24"/>
        </w:rPr>
        <w:t xml:space="preserve"> in</w:t>
      </w:r>
      <w:r w:rsidRPr="001603F9">
        <w:rPr>
          <w:rFonts w:ascii="Arial" w:hAnsi="Arial" w:cs="Arial"/>
          <w:sz w:val="24"/>
          <w:szCs w:val="24"/>
        </w:rPr>
        <w:t xml:space="preserve"> the domain of the course (Table 3)</w:t>
      </w:r>
      <w:r w:rsidR="00D00CB8" w:rsidRPr="001603F9">
        <w:rPr>
          <w:rFonts w:ascii="Arial" w:hAnsi="Arial" w:cs="Arial"/>
          <w:sz w:val="24"/>
          <w:szCs w:val="24"/>
        </w:rPr>
        <w:t>.</w:t>
      </w:r>
    </w:p>
    <w:p w:rsidR="00D00CB8" w:rsidRPr="001603F9" w:rsidRDefault="001603F9" w:rsidP="00D00CB8">
      <w:pPr>
        <w:spacing w:after="0" w:line="360" w:lineRule="auto"/>
        <w:jc w:val="both"/>
        <w:rPr>
          <w:rFonts w:ascii="Arial" w:hAnsi="Arial" w:cs="Arial"/>
          <w:szCs w:val="24"/>
        </w:rPr>
      </w:pPr>
      <w:r w:rsidRPr="001603F9">
        <w:rPr>
          <w:rFonts w:ascii="Arial" w:hAnsi="Arial" w:cs="Arial"/>
          <w:szCs w:val="24"/>
        </w:rPr>
        <w:t>Table 3. Processes navigation students (Based on Benedetti, 2015)</w:t>
      </w:r>
    </w:p>
    <w:tbl>
      <w:tblPr>
        <w:tblStyle w:val="Tablaconcuadrcula"/>
        <w:tblW w:w="0" w:type="auto"/>
        <w:tblLook w:val="04A0" w:firstRow="1" w:lastRow="0" w:firstColumn="1" w:lastColumn="0" w:noHBand="0" w:noVBand="1"/>
      </w:tblPr>
      <w:tblGrid>
        <w:gridCol w:w="1804"/>
        <w:gridCol w:w="6690"/>
      </w:tblGrid>
      <w:tr w:rsidR="00D00CB8" w:rsidTr="00C10653">
        <w:tc>
          <w:tcPr>
            <w:tcW w:w="1809" w:type="dxa"/>
          </w:tcPr>
          <w:p w:rsidR="00D00CB8" w:rsidRPr="00117C5B" w:rsidRDefault="001603F9" w:rsidP="00214585">
            <w:pPr>
              <w:spacing w:line="276" w:lineRule="auto"/>
              <w:jc w:val="both"/>
              <w:rPr>
                <w:rFonts w:ascii="Arial" w:hAnsi="Arial" w:cs="Arial"/>
                <w:szCs w:val="24"/>
              </w:rPr>
            </w:pPr>
            <w:r w:rsidRPr="001603F9">
              <w:rPr>
                <w:rFonts w:ascii="Arial" w:hAnsi="Arial" w:cs="Arial"/>
                <w:szCs w:val="24"/>
              </w:rPr>
              <w:lastRenderedPageBreak/>
              <w:t>Process</w:t>
            </w:r>
          </w:p>
        </w:tc>
        <w:tc>
          <w:tcPr>
            <w:tcW w:w="6835" w:type="dxa"/>
          </w:tcPr>
          <w:p w:rsidR="00D00CB8" w:rsidRPr="00117C5B" w:rsidRDefault="00D00CB8" w:rsidP="00214585">
            <w:pPr>
              <w:spacing w:line="276" w:lineRule="auto"/>
              <w:jc w:val="both"/>
              <w:rPr>
                <w:rFonts w:ascii="Arial" w:hAnsi="Arial" w:cs="Arial"/>
              </w:rPr>
            </w:pPr>
            <w:r w:rsidRPr="00117C5B">
              <w:rPr>
                <w:rFonts w:ascii="Arial" w:hAnsi="Arial" w:cs="Arial"/>
              </w:rPr>
              <w:t>Descrip</w:t>
            </w:r>
            <w:r w:rsidR="001603F9">
              <w:rPr>
                <w:rFonts w:ascii="Arial" w:hAnsi="Arial" w:cs="Arial"/>
              </w:rPr>
              <w:t>tion</w:t>
            </w:r>
          </w:p>
        </w:tc>
      </w:tr>
      <w:tr w:rsidR="00D00CB8" w:rsidRPr="00982CB6" w:rsidTr="00C10653">
        <w:tc>
          <w:tcPr>
            <w:tcW w:w="1809" w:type="dxa"/>
          </w:tcPr>
          <w:p w:rsidR="00D00CB8" w:rsidRPr="00117C5B" w:rsidRDefault="001603F9" w:rsidP="00214585">
            <w:pPr>
              <w:spacing w:line="276" w:lineRule="auto"/>
              <w:jc w:val="both"/>
              <w:rPr>
                <w:rFonts w:ascii="Arial" w:hAnsi="Arial" w:cs="Arial"/>
                <w:szCs w:val="24"/>
              </w:rPr>
            </w:pPr>
            <w:r w:rsidRPr="001603F9">
              <w:rPr>
                <w:rFonts w:ascii="Arial" w:hAnsi="Arial" w:cs="Arial"/>
                <w:szCs w:val="24"/>
              </w:rPr>
              <w:t>Understanding</w:t>
            </w:r>
          </w:p>
        </w:tc>
        <w:tc>
          <w:tcPr>
            <w:tcW w:w="6835" w:type="dxa"/>
          </w:tcPr>
          <w:p w:rsidR="001603F9" w:rsidRPr="001603F9" w:rsidRDefault="001603F9" w:rsidP="00214585">
            <w:pPr>
              <w:pStyle w:val="Prrafodelista"/>
              <w:numPr>
                <w:ilvl w:val="0"/>
                <w:numId w:val="22"/>
              </w:numPr>
              <w:spacing w:line="276" w:lineRule="auto"/>
              <w:ind w:left="349"/>
              <w:jc w:val="both"/>
              <w:rPr>
                <w:rFonts w:ascii="Arial" w:hAnsi="Arial" w:cs="Arial"/>
                <w:sz w:val="22"/>
                <w:lang w:val="en-US"/>
              </w:rPr>
            </w:pPr>
            <w:r w:rsidRPr="001603F9">
              <w:rPr>
                <w:rFonts w:ascii="Arial" w:hAnsi="Arial" w:cs="Arial"/>
                <w:sz w:val="22"/>
                <w:lang w:val="en-US"/>
              </w:rPr>
              <w:t>Overview of the course structure.</w:t>
            </w:r>
          </w:p>
          <w:p w:rsidR="00D00CB8" w:rsidRPr="001603F9" w:rsidRDefault="001603F9" w:rsidP="00214585">
            <w:pPr>
              <w:pStyle w:val="Prrafodelista"/>
              <w:numPr>
                <w:ilvl w:val="0"/>
                <w:numId w:val="22"/>
              </w:numPr>
              <w:spacing w:line="276" w:lineRule="auto"/>
              <w:ind w:left="349"/>
              <w:jc w:val="both"/>
              <w:rPr>
                <w:rFonts w:ascii="Arial" w:hAnsi="Arial" w:cs="Arial"/>
                <w:sz w:val="22"/>
                <w:lang w:val="en-US"/>
              </w:rPr>
            </w:pPr>
            <w:r w:rsidRPr="001603F9">
              <w:rPr>
                <w:rFonts w:ascii="Arial" w:hAnsi="Arial" w:cs="Arial"/>
                <w:sz w:val="22"/>
                <w:lang w:val="en-US"/>
              </w:rPr>
              <w:t>All parts / areas of the course are visible.</w:t>
            </w:r>
          </w:p>
        </w:tc>
      </w:tr>
      <w:tr w:rsidR="00D00CB8" w:rsidRPr="00982CB6" w:rsidTr="00C10653">
        <w:tc>
          <w:tcPr>
            <w:tcW w:w="1809" w:type="dxa"/>
          </w:tcPr>
          <w:p w:rsidR="00D00CB8" w:rsidRPr="00117C5B" w:rsidRDefault="001603F9" w:rsidP="00214585">
            <w:pPr>
              <w:spacing w:line="276" w:lineRule="auto"/>
              <w:jc w:val="both"/>
              <w:rPr>
                <w:rFonts w:ascii="Arial" w:hAnsi="Arial" w:cs="Arial"/>
                <w:szCs w:val="24"/>
              </w:rPr>
            </w:pPr>
            <w:r w:rsidRPr="001603F9">
              <w:rPr>
                <w:rFonts w:ascii="Arial" w:hAnsi="Arial" w:cs="Arial"/>
                <w:szCs w:val="24"/>
              </w:rPr>
              <w:t>Instructional</w:t>
            </w:r>
          </w:p>
        </w:tc>
        <w:tc>
          <w:tcPr>
            <w:tcW w:w="6835" w:type="dxa"/>
          </w:tcPr>
          <w:p w:rsidR="001603F9" w:rsidRPr="001603F9" w:rsidRDefault="001603F9" w:rsidP="00214585">
            <w:pPr>
              <w:pStyle w:val="Prrafodelista"/>
              <w:numPr>
                <w:ilvl w:val="0"/>
                <w:numId w:val="22"/>
              </w:numPr>
              <w:spacing w:line="276" w:lineRule="auto"/>
              <w:ind w:left="349"/>
              <w:jc w:val="both"/>
              <w:rPr>
                <w:rFonts w:ascii="Arial" w:hAnsi="Arial" w:cs="Arial"/>
                <w:sz w:val="22"/>
                <w:lang w:val="es-ES"/>
              </w:rPr>
            </w:pPr>
            <w:proofErr w:type="spellStart"/>
            <w:r w:rsidRPr="001603F9">
              <w:rPr>
                <w:rFonts w:ascii="Arial" w:hAnsi="Arial" w:cs="Arial"/>
                <w:sz w:val="22"/>
                <w:lang w:val="es-ES"/>
              </w:rPr>
              <w:t>Organization</w:t>
            </w:r>
            <w:proofErr w:type="spellEnd"/>
            <w:r w:rsidRPr="001603F9">
              <w:rPr>
                <w:rFonts w:ascii="Arial" w:hAnsi="Arial" w:cs="Arial"/>
                <w:sz w:val="22"/>
                <w:lang w:val="es-ES"/>
              </w:rPr>
              <w:t xml:space="preserve"> </w:t>
            </w:r>
            <w:proofErr w:type="spellStart"/>
            <w:r w:rsidRPr="001603F9">
              <w:rPr>
                <w:rFonts w:ascii="Arial" w:hAnsi="Arial" w:cs="Arial"/>
                <w:sz w:val="22"/>
                <w:lang w:val="es-ES"/>
              </w:rPr>
              <w:t>logical</w:t>
            </w:r>
            <w:proofErr w:type="spellEnd"/>
            <w:r w:rsidRPr="001603F9">
              <w:rPr>
                <w:rFonts w:ascii="Arial" w:hAnsi="Arial" w:cs="Arial"/>
                <w:sz w:val="22"/>
                <w:lang w:val="es-ES"/>
              </w:rPr>
              <w:t xml:space="preserve"> </w:t>
            </w:r>
            <w:proofErr w:type="spellStart"/>
            <w:r w:rsidRPr="001603F9">
              <w:rPr>
                <w:rFonts w:ascii="Arial" w:hAnsi="Arial" w:cs="Arial"/>
                <w:sz w:val="22"/>
                <w:lang w:val="es-ES"/>
              </w:rPr>
              <w:t>course</w:t>
            </w:r>
            <w:proofErr w:type="spellEnd"/>
            <w:r w:rsidRPr="001603F9">
              <w:rPr>
                <w:rFonts w:ascii="Arial" w:hAnsi="Arial" w:cs="Arial"/>
                <w:sz w:val="22"/>
                <w:lang w:val="es-ES"/>
              </w:rPr>
              <w:t>.</w:t>
            </w:r>
          </w:p>
          <w:p w:rsidR="00D00CB8" w:rsidRPr="001603F9" w:rsidRDefault="001603F9" w:rsidP="00214585">
            <w:pPr>
              <w:pStyle w:val="Prrafodelista"/>
              <w:numPr>
                <w:ilvl w:val="0"/>
                <w:numId w:val="22"/>
              </w:numPr>
              <w:spacing w:line="276" w:lineRule="auto"/>
              <w:ind w:left="349"/>
              <w:jc w:val="both"/>
              <w:rPr>
                <w:rFonts w:ascii="Arial" w:hAnsi="Arial" w:cs="Arial"/>
                <w:sz w:val="22"/>
                <w:lang w:val="en-US"/>
              </w:rPr>
            </w:pPr>
            <w:r w:rsidRPr="001603F9">
              <w:rPr>
                <w:rFonts w:ascii="Arial" w:hAnsi="Arial" w:cs="Arial"/>
                <w:sz w:val="22"/>
                <w:lang w:val="en-US"/>
              </w:rPr>
              <w:t>Easy access to components of the course.</w:t>
            </w:r>
          </w:p>
        </w:tc>
      </w:tr>
      <w:tr w:rsidR="00D00CB8" w:rsidRPr="00982CB6" w:rsidTr="00C10653">
        <w:tc>
          <w:tcPr>
            <w:tcW w:w="1809" w:type="dxa"/>
          </w:tcPr>
          <w:p w:rsidR="00D00CB8" w:rsidRPr="00117C5B" w:rsidRDefault="001603F9" w:rsidP="00214585">
            <w:pPr>
              <w:spacing w:line="276" w:lineRule="auto"/>
              <w:jc w:val="both"/>
              <w:rPr>
                <w:rFonts w:ascii="Arial" w:hAnsi="Arial" w:cs="Arial"/>
                <w:szCs w:val="24"/>
              </w:rPr>
            </w:pPr>
            <w:r w:rsidRPr="001603F9">
              <w:rPr>
                <w:rFonts w:ascii="Arial" w:hAnsi="Arial" w:cs="Arial"/>
                <w:szCs w:val="24"/>
              </w:rPr>
              <w:t>Functional</w:t>
            </w:r>
          </w:p>
        </w:tc>
        <w:tc>
          <w:tcPr>
            <w:tcW w:w="6835" w:type="dxa"/>
          </w:tcPr>
          <w:p w:rsidR="001603F9" w:rsidRPr="001603F9" w:rsidRDefault="001603F9" w:rsidP="00214585">
            <w:pPr>
              <w:pStyle w:val="Prrafodelista"/>
              <w:numPr>
                <w:ilvl w:val="0"/>
                <w:numId w:val="22"/>
              </w:numPr>
              <w:spacing w:line="276" w:lineRule="auto"/>
              <w:ind w:left="349"/>
              <w:jc w:val="both"/>
              <w:rPr>
                <w:rFonts w:ascii="Arial" w:hAnsi="Arial" w:cs="Arial"/>
                <w:sz w:val="22"/>
                <w:lang w:val="en-US"/>
              </w:rPr>
            </w:pPr>
            <w:r w:rsidRPr="001603F9">
              <w:rPr>
                <w:rFonts w:ascii="Arial" w:hAnsi="Arial" w:cs="Arial"/>
                <w:sz w:val="22"/>
                <w:lang w:val="en-US"/>
              </w:rPr>
              <w:t>The course links operate correctly.</w:t>
            </w:r>
          </w:p>
          <w:p w:rsidR="00D00CB8" w:rsidRPr="001603F9" w:rsidRDefault="001603F9" w:rsidP="00214585">
            <w:pPr>
              <w:pStyle w:val="Prrafodelista"/>
              <w:numPr>
                <w:ilvl w:val="0"/>
                <w:numId w:val="22"/>
              </w:numPr>
              <w:spacing w:line="276" w:lineRule="auto"/>
              <w:ind w:left="349"/>
              <w:jc w:val="both"/>
              <w:rPr>
                <w:rFonts w:ascii="Arial" w:hAnsi="Arial" w:cs="Arial"/>
                <w:sz w:val="22"/>
                <w:lang w:val="en-US"/>
              </w:rPr>
            </w:pPr>
            <w:r w:rsidRPr="001603F9">
              <w:rPr>
                <w:rFonts w:ascii="Arial" w:hAnsi="Arial" w:cs="Arial"/>
                <w:sz w:val="22"/>
                <w:lang w:val="en-US"/>
              </w:rPr>
              <w:t>The course content levels are accurate.</w:t>
            </w:r>
          </w:p>
        </w:tc>
      </w:tr>
    </w:tbl>
    <w:p w:rsidR="00D00CB8" w:rsidRPr="001603F9" w:rsidRDefault="00D00CB8" w:rsidP="00D00CB8">
      <w:pPr>
        <w:spacing w:after="0" w:line="360" w:lineRule="auto"/>
        <w:ind w:firstLine="709"/>
        <w:jc w:val="both"/>
        <w:rPr>
          <w:rFonts w:ascii="Arial" w:hAnsi="Arial" w:cs="Arial"/>
          <w:sz w:val="24"/>
          <w:szCs w:val="24"/>
        </w:rPr>
      </w:pPr>
    </w:p>
    <w:p w:rsidR="001603F9" w:rsidRPr="001603F9" w:rsidRDefault="001603F9" w:rsidP="00D7395D">
      <w:pPr>
        <w:spacing w:after="0" w:line="360" w:lineRule="auto"/>
        <w:ind w:firstLine="709"/>
        <w:jc w:val="both"/>
        <w:rPr>
          <w:rFonts w:ascii="Arial" w:hAnsi="Arial" w:cs="Arial"/>
          <w:sz w:val="24"/>
          <w:szCs w:val="24"/>
        </w:rPr>
      </w:pPr>
      <w:r w:rsidRPr="001603F9">
        <w:rPr>
          <w:rFonts w:ascii="Arial" w:hAnsi="Arial" w:cs="Arial"/>
          <w:sz w:val="24"/>
          <w:szCs w:val="24"/>
        </w:rPr>
        <w:t>It is intended that the course design on the platform is accessible, understandable, intuitive and that students understand and properly use links and possible scenarios that must work and interact with faculty and all participants</w:t>
      </w:r>
      <w:r w:rsidR="00D00CB8" w:rsidRPr="001603F9">
        <w:rPr>
          <w:rFonts w:ascii="Arial" w:hAnsi="Arial" w:cs="Arial"/>
          <w:sz w:val="24"/>
          <w:szCs w:val="24"/>
        </w:rPr>
        <w:t>.</w:t>
      </w:r>
      <w:r w:rsidR="00903CFD">
        <w:rPr>
          <w:rFonts w:ascii="Arial" w:hAnsi="Arial" w:cs="Arial"/>
          <w:sz w:val="24"/>
          <w:szCs w:val="24"/>
        </w:rPr>
        <w:t xml:space="preserve"> </w:t>
      </w:r>
      <w:r w:rsidRPr="001603F9">
        <w:rPr>
          <w:rFonts w:ascii="Arial" w:hAnsi="Arial" w:cs="Arial"/>
          <w:sz w:val="24"/>
          <w:szCs w:val="24"/>
        </w:rPr>
        <w:t>The teaching-learning process mediated by training platform includes substantial diversity of educational components to the communicative act (Figure 1).</w:t>
      </w:r>
    </w:p>
    <w:p w:rsidR="00D7395D" w:rsidRPr="00D7395D" w:rsidRDefault="00D7395D" w:rsidP="00D7395D">
      <w:r w:rsidRPr="00D7395D">
        <w:rPr>
          <w:noProof/>
          <w:lang w:val="fr-FR" w:eastAsia="fr-FR"/>
        </w:rPr>
        <w:drawing>
          <wp:inline distT="0" distB="0" distL="0" distR="0" wp14:anchorId="4FCC3F3C" wp14:editId="69A2B35E">
            <wp:extent cx="5398617" cy="2070201"/>
            <wp:effectExtent l="0" t="0" r="12065" b="254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34CC4" w:rsidRPr="001603F9" w:rsidRDefault="001603F9" w:rsidP="00E34CC4">
      <w:pPr>
        <w:spacing w:after="0" w:line="360" w:lineRule="auto"/>
        <w:ind w:firstLine="709"/>
        <w:jc w:val="center"/>
        <w:rPr>
          <w:rFonts w:ascii="Arial" w:hAnsi="Arial" w:cs="Arial"/>
          <w:szCs w:val="24"/>
        </w:rPr>
      </w:pPr>
      <w:r w:rsidRPr="001603F9">
        <w:rPr>
          <w:rFonts w:ascii="Arial" w:hAnsi="Arial" w:cs="Arial"/>
          <w:szCs w:val="24"/>
        </w:rPr>
        <w:t xml:space="preserve">Figure 1. </w:t>
      </w:r>
      <w:r w:rsidR="005F0A88" w:rsidRPr="001603F9">
        <w:rPr>
          <w:rFonts w:ascii="Arial" w:hAnsi="Arial" w:cs="Arial"/>
          <w:szCs w:val="24"/>
        </w:rPr>
        <w:t xml:space="preserve">Communicative </w:t>
      </w:r>
      <w:r w:rsidRPr="001603F9">
        <w:rPr>
          <w:rFonts w:ascii="Arial" w:hAnsi="Arial" w:cs="Arial"/>
          <w:szCs w:val="24"/>
        </w:rPr>
        <w:t>act in the teaching-learning process</w:t>
      </w:r>
    </w:p>
    <w:p w:rsidR="00D00CB8" w:rsidRPr="001603F9" w:rsidRDefault="00D00CB8" w:rsidP="00D7395D">
      <w:pPr>
        <w:spacing w:after="0" w:line="360" w:lineRule="auto"/>
        <w:ind w:firstLine="709"/>
        <w:jc w:val="both"/>
        <w:rPr>
          <w:rFonts w:ascii="Arial" w:hAnsi="Arial" w:cs="Arial"/>
          <w:sz w:val="24"/>
          <w:szCs w:val="24"/>
        </w:rPr>
      </w:pPr>
    </w:p>
    <w:p w:rsidR="00C0407A" w:rsidRPr="001603F9" w:rsidRDefault="001603F9" w:rsidP="00C0407A">
      <w:pPr>
        <w:spacing w:after="0" w:line="360" w:lineRule="auto"/>
        <w:ind w:firstLine="709"/>
        <w:jc w:val="both"/>
        <w:rPr>
          <w:rFonts w:ascii="Arial" w:hAnsi="Arial" w:cs="Arial"/>
          <w:sz w:val="24"/>
          <w:szCs w:val="24"/>
        </w:rPr>
      </w:pPr>
      <w:r w:rsidRPr="001603F9">
        <w:rPr>
          <w:rFonts w:ascii="Arial" w:hAnsi="Arial" w:cs="Arial"/>
          <w:sz w:val="24"/>
          <w:szCs w:val="24"/>
        </w:rPr>
        <w:t xml:space="preserve">Huber (2008), </w:t>
      </w:r>
      <w:proofErr w:type="spellStart"/>
      <w:r w:rsidRPr="001603F9">
        <w:rPr>
          <w:rFonts w:ascii="Arial" w:hAnsi="Arial" w:cs="Arial"/>
          <w:sz w:val="24"/>
          <w:szCs w:val="24"/>
        </w:rPr>
        <w:t>Wegerif</w:t>
      </w:r>
      <w:proofErr w:type="spellEnd"/>
      <w:r w:rsidRPr="001603F9">
        <w:rPr>
          <w:rFonts w:ascii="Arial" w:hAnsi="Arial" w:cs="Arial"/>
          <w:sz w:val="24"/>
          <w:szCs w:val="24"/>
        </w:rPr>
        <w:t xml:space="preserve"> (2007), Medina</w:t>
      </w:r>
      <w:r w:rsidR="001559CA">
        <w:rPr>
          <w:rFonts w:ascii="Arial" w:hAnsi="Arial" w:cs="Arial"/>
          <w:sz w:val="24"/>
          <w:szCs w:val="24"/>
        </w:rPr>
        <w:t>, Sá</w:t>
      </w:r>
      <w:r w:rsidRPr="001603F9">
        <w:rPr>
          <w:rFonts w:ascii="Arial" w:hAnsi="Arial" w:cs="Arial"/>
          <w:sz w:val="24"/>
          <w:szCs w:val="24"/>
        </w:rPr>
        <w:t xml:space="preserve">nchez and Campos (2014), Medina and Dominguez (2015a, 2015b), </w:t>
      </w:r>
      <w:r w:rsidR="00903CFD">
        <w:rPr>
          <w:rFonts w:ascii="Arial" w:hAnsi="Arial" w:cs="Arial"/>
          <w:sz w:val="24"/>
          <w:szCs w:val="24"/>
        </w:rPr>
        <w:t xml:space="preserve">and </w:t>
      </w:r>
      <w:r w:rsidRPr="001603F9">
        <w:rPr>
          <w:rFonts w:ascii="Arial" w:hAnsi="Arial" w:cs="Arial"/>
          <w:sz w:val="24"/>
          <w:szCs w:val="24"/>
        </w:rPr>
        <w:t xml:space="preserve">Medina, </w:t>
      </w:r>
      <w:proofErr w:type="spellStart"/>
      <w:r w:rsidRPr="001603F9">
        <w:rPr>
          <w:rFonts w:ascii="Arial" w:hAnsi="Arial" w:cs="Arial"/>
          <w:sz w:val="24"/>
          <w:szCs w:val="24"/>
        </w:rPr>
        <w:t>Cacheiro</w:t>
      </w:r>
      <w:proofErr w:type="spellEnd"/>
      <w:r w:rsidRPr="001603F9">
        <w:rPr>
          <w:rFonts w:ascii="Arial" w:hAnsi="Arial" w:cs="Arial"/>
          <w:sz w:val="24"/>
          <w:szCs w:val="24"/>
        </w:rPr>
        <w:t xml:space="preserve"> </w:t>
      </w:r>
      <w:r w:rsidR="001559CA">
        <w:rPr>
          <w:rFonts w:ascii="Arial" w:hAnsi="Arial" w:cs="Arial"/>
          <w:sz w:val="24"/>
          <w:szCs w:val="24"/>
        </w:rPr>
        <w:t>&amp;</w:t>
      </w:r>
      <w:r w:rsidRPr="001603F9">
        <w:rPr>
          <w:rFonts w:ascii="Arial" w:hAnsi="Arial" w:cs="Arial"/>
          <w:sz w:val="24"/>
          <w:szCs w:val="24"/>
        </w:rPr>
        <w:t xml:space="preserve"> Medina-Medina (2015) have stressed the value of communicative competence of teachers and impact on the development of educational processes, mak</w:t>
      </w:r>
      <w:r w:rsidR="00903CFD">
        <w:rPr>
          <w:rFonts w:ascii="Arial" w:hAnsi="Arial" w:cs="Arial"/>
          <w:sz w:val="24"/>
          <w:szCs w:val="24"/>
        </w:rPr>
        <w:t>ing</w:t>
      </w:r>
      <w:r w:rsidRPr="001603F9">
        <w:rPr>
          <w:rFonts w:ascii="Arial" w:hAnsi="Arial" w:cs="Arial"/>
          <w:sz w:val="24"/>
          <w:szCs w:val="24"/>
        </w:rPr>
        <w:t xml:space="preserve"> progress in achieving </w:t>
      </w:r>
      <w:r w:rsidR="00903CFD">
        <w:rPr>
          <w:rFonts w:ascii="Arial" w:hAnsi="Arial" w:cs="Arial"/>
          <w:sz w:val="24"/>
          <w:szCs w:val="24"/>
        </w:rPr>
        <w:t xml:space="preserve">a </w:t>
      </w:r>
      <w:r w:rsidR="00903CFD" w:rsidRPr="001603F9">
        <w:rPr>
          <w:rFonts w:ascii="Arial" w:hAnsi="Arial" w:cs="Arial"/>
          <w:sz w:val="24"/>
          <w:szCs w:val="24"/>
        </w:rPr>
        <w:t xml:space="preserve">fully </w:t>
      </w:r>
      <w:r w:rsidRPr="001603F9">
        <w:rPr>
          <w:rFonts w:ascii="Arial" w:hAnsi="Arial" w:cs="Arial"/>
          <w:sz w:val="24"/>
          <w:szCs w:val="24"/>
        </w:rPr>
        <w:t>teaching style to harmonize the instructive-creative design, to be worked on and from virtual environments</w:t>
      </w:r>
      <w:r w:rsidR="00C0407A" w:rsidRPr="001603F9">
        <w:rPr>
          <w:rFonts w:ascii="Arial" w:hAnsi="Arial" w:cs="Arial"/>
          <w:sz w:val="24"/>
          <w:szCs w:val="24"/>
        </w:rPr>
        <w:t>.</w:t>
      </w:r>
    </w:p>
    <w:p w:rsidR="005A593A" w:rsidRPr="001B4847" w:rsidRDefault="00E40EA1" w:rsidP="00D7395D">
      <w:pPr>
        <w:spacing w:after="0" w:line="360" w:lineRule="auto"/>
        <w:ind w:firstLine="709"/>
        <w:jc w:val="both"/>
        <w:rPr>
          <w:rFonts w:ascii="Arial" w:hAnsi="Arial" w:cs="Arial"/>
          <w:sz w:val="24"/>
          <w:szCs w:val="24"/>
        </w:rPr>
      </w:pPr>
      <w:r>
        <w:rPr>
          <w:rFonts w:ascii="Arial" w:hAnsi="Arial" w:cs="Arial"/>
          <w:sz w:val="24"/>
          <w:szCs w:val="24"/>
        </w:rPr>
        <w:t>T</w:t>
      </w:r>
      <w:r w:rsidR="00903CFD">
        <w:rPr>
          <w:rFonts w:ascii="Arial" w:hAnsi="Arial" w:cs="Arial"/>
          <w:sz w:val="24"/>
          <w:szCs w:val="24"/>
        </w:rPr>
        <w:t xml:space="preserve">he </w:t>
      </w:r>
      <w:r>
        <w:rPr>
          <w:rFonts w:ascii="Arial" w:hAnsi="Arial" w:cs="Arial"/>
          <w:sz w:val="24"/>
          <w:szCs w:val="24"/>
        </w:rPr>
        <w:t xml:space="preserve">most important </w:t>
      </w:r>
      <w:r w:rsidR="00903CFD" w:rsidRPr="001B4847">
        <w:rPr>
          <w:rFonts w:ascii="Arial" w:hAnsi="Arial" w:cs="Arial"/>
          <w:sz w:val="24"/>
          <w:szCs w:val="24"/>
        </w:rPr>
        <w:t xml:space="preserve">platforms </w:t>
      </w:r>
      <w:r w:rsidR="001B4847" w:rsidRPr="001B4847">
        <w:rPr>
          <w:rFonts w:ascii="Arial" w:hAnsi="Arial" w:cs="Arial"/>
          <w:sz w:val="24"/>
          <w:szCs w:val="24"/>
        </w:rPr>
        <w:t xml:space="preserve">communication </w:t>
      </w:r>
      <w:r w:rsidR="00903CFD" w:rsidRPr="001B4847">
        <w:rPr>
          <w:rFonts w:ascii="Arial" w:hAnsi="Arial" w:cs="Arial"/>
          <w:sz w:val="24"/>
          <w:szCs w:val="24"/>
        </w:rPr>
        <w:t>features</w:t>
      </w:r>
      <w:r>
        <w:rPr>
          <w:rFonts w:ascii="Arial" w:hAnsi="Arial" w:cs="Arial"/>
          <w:sz w:val="24"/>
          <w:szCs w:val="24"/>
        </w:rPr>
        <w:t xml:space="preserve"> i</w:t>
      </w:r>
      <w:r w:rsidR="001B4847" w:rsidRPr="001B4847">
        <w:rPr>
          <w:rFonts w:ascii="Arial" w:hAnsi="Arial" w:cs="Arial"/>
          <w:sz w:val="24"/>
          <w:szCs w:val="24"/>
        </w:rPr>
        <w:t xml:space="preserve">nclude forums, chat and </w:t>
      </w:r>
      <w:proofErr w:type="spellStart"/>
      <w:r w:rsidR="001B4847" w:rsidRPr="001B4847">
        <w:rPr>
          <w:rFonts w:ascii="Arial" w:hAnsi="Arial" w:cs="Arial"/>
          <w:sz w:val="24"/>
          <w:szCs w:val="24"/>
        </w:rPr>
        <w:t>webconferenc</w:t>
      </w:r>
      <w:r w:rsidR="00017684">
        <w:rPr>
          <w:rFonts w:ascii="Arial" w:hAnsi="Arial" w:cs="Arial"/>
          <w:sz w:val="24"/>
          <w:szCs w:val="24"/>
        </w:rPr>
        <w:t>e</w:t>
      </w:r>
      <w:proofErr w:type="spellEnd"/>
      <w:r w:rsidR="005A593A" w:rsidRPr="001B4847">
        <w:rPr>
          <w:rFonts w:ascii="Arial" w:hAnsi="Arial" w:cs="Arial"/>
          <w:sz w:val="24"/>
          <w:szCs w:val="24"/>
        </w:rPr>
        <w:t>.</w:t>
      </w:r>
    </w:p>
    <w:p w:rsidR="00315E04" w:rsidRPr="00315E04" w:rsidRDefault="00315E04" w:rsidP="00315E04">
      <w:pPr>
        <w:pStyle w:val="Prrafodelista"/>
        <w:numPr>
          <w:ilvl w:val="0"/>
          <w:numId w:val="43"/>
        </w:numPr>
        <w:spacing w:line="360" w:lineRule="auto"/>
        <w:jc w:val="both"/>
        <w:rPr>
          <w:rFonts w:ascii="Arial" w:hAnsi="Arial" w:cs="Arial"/>
          <w:lang w:val="en-US"/>
        </w:rPr>
      </w:pPr>
      <w:r w:rsidRPr="00E40EA1">
        <w:rPr>
          <w:rFonts w:ascii="Arial" w:hAnsi="Arial" w:cs="Arial"/>
          <w:i/>
          <w:lang w:val="en-US"/>
        </w:rPr>
        <w:t>Forums</w:t>
      </w:r>
      <w:r w:rsidRPr="00315E04">
        <w:rPr>
          <w:rFonts w:ascii="Arial" w:hAnsi="Arial" w:cs="Arial"/>
          <w:lang w:val="en-US"/>
        </w:rPr>
        <w:t xml:space="preserve">. Virtual scenarios </w:t>
      </w:r>
      <w:r w:rsidR="00E40EA1">
        <w:rPr>
          <w:rFonts w:ascii="Arial" w:hAnsi="Arial" w:cs="Arial"/>
          <w:lang w:val="en-US"/>
        </w:rPr>
        <w:t xml:space="preserve">for </w:t>
      </w:r>
      <w:r w:rsidRPr="00315E04">
        <w:rPr>
          <w:rFonts w:ascii="Arial" w:hAnsi="Arial" w:cs="Arial"/>
          <w:lang w:val="en-US"/>
        </w:rPr>
        <w:t xml:space="preserve">comments, reflections between teachers and students </w:t>
      </w:r>
      <w:r w:rsidR="00E40EA1">
        <w:rPr>
          <w:rFonts w:ascii="Arial" w:hAnsi="Arial" w:cs="Arial"/>
          <w:lang w:val="en-US"/>
        </w:rPr>
        <w:t xml:space="preserve">in </w:t>
      </w:r>
      <w:r w:rsidRPr="00315E04">
        <w:rPr>
          <w:rFonts w:ascii="Arial" w:hAnsi="Arial" w:cs="Arial"/>
          <w:lang w:val="en-US"/>
        </w:rPr>
        <w:t xml:space="preserve">asynchronous </w:t>
      </w:r>
      <w:r w:rsidR="00E40EA1">
        <w:rPr>
          <w:rFonts w:ascii="Arial" w:hAnsi="Arial" w:cs="Arial"/>
          <w:lang w:val="en-US"/>
        </w:rPr>
        <w:t>mode</w:t>
      </w:r>
      <w:r w:rsidRPr="00315E04">
        <w:rPr>
          <w:rFonts w:ascii="Arial" w:hAnsi="Arial" w:cs="Arial"/>
          <w:lang w:val="en-US"/>
        </w:rPr>
        <w:t>.</w:t>
      </w:r>
    </w:p>
    <w:p w:rsidR="00315E04" w:rsidRPr="00315E04" w:rsidRDefault="00315E04" w:rsidP="00315E04">
      <w:pPr>
        <w:pStyle w:val="Prrafodelista"/>
        <w:numPr>
          <w:ilvl w:val="0"/>
          <w:numId w:val="43"/>
        </w:numPr>
        <w:spacing w:line="360" w:lineRule="auto"/>
        <w:jc w:val="both"/>
        <w:rPr>
          <w:rFonts w:ascii="Arial" w:hAnsi="Arial" w:cs="Arial"/>
          <w:lang w:val="en-US"/>
        </w:rPr>
      </w:pPr>
      <w:r w:rsidRPr="00E40EA1">
        <w:rPr>
          <w:rFonts w:ascii="Arial" w:hAnsi="Arial" w:cs="Arial"/>
          <w:i/>
          <w:lang w:val="en-US"/>
        </w:rPr>
        <w:t>Chat</w:t>
      </w:r>
      <w:r w:rsidRPr="00315E04">
        <w:rPr>
          <w:rFonts w:ascii="Arial" w:hAnsi="Arial" w:cs="Arial"/>
          <w:lang w:val="en-US"/>
        </w:rPr>
        <w:t>. Written speech involving a group of students and teachers in sync</w:t>
      </w:r>
      <w:r w:rsidR="00E40EA1" w:rsidRPr="00315E04">
        <w:rPr>
          <w:rFonts w:ascii="Arial" w:hAnsi="Arial" w:cs="Arial"/>
          <w:lang w:val="en-US"/>
        </w:rPr>
        <w:t xml:space="preserve">hronous </w:t>
      </w:r>
      <w:r w:rsidR="00E40EA1">
        <w:rPr>
          <w:rFonts w:ascii="Arial" w:hAnsi="Arial" w:cs="Arial"/>
          <w:lang w:val="en-US"/>
        </w:rPr>
        <w:t>mode</w:t>
      </w:r>
      <w:r w:rsidRPr="00315E04">
        <w:rPr>
          <w:rFonts w:ascii="Arial" w:hAnsi="Arial" w:cs="Arial"/>
          <w:lang w:val="en-US"/>
        </w:rPr>
        <w:t>.</w:t>
      </w:r>
    </w:p>
    <w:p w:rsidR="00315E04" w:rsidRPr="00315E04" w:rsidRDefault="00315E04" w:rsidP="00315E04">
      <w:pPr>
        <w:pStyle w:val="Prrafodelista"/>
        <w:numPr>
          <w:ilvl w:val="0"/>
          <w:numId w:val="43"/>
        </w:numPr>
        <w:spacing w:line="360" w:lineRule="auto"/>
        <w:jc w:val="both"/>
        <w:rPr>
          <w:rFonts w:ascii="Arial" w:hAnsi="Arial" w:cs="Arial"/>
          <w:lang w:val="en-US"/>
        </w:rPr>
      </w:pPr>
      <w:proofErr w:type="spellStart"/>
      <w:r w:rsidRPr="00E40EA1">
        <w:rPr>
          <w:rFonts w:ascii="Arial" w:hAnsi="Arial" w:cs="Arial"/>
          <w:i/>
          <w:lang w:val="en-US"/>
        </w:rPr>
        <w:lastRenderedPageBreak/>
        <w:t>Webconferenc</w:t>
      </w:r>
      <w:r w:rsidR="00017684" w:rsidRPr="00E40EA1">
        <w:rPr>
          <w:rFonts w:ascii="Arial" w:hAnsi="Arial" w:cs="Arial"/>
          <w:i/>
          <w:lang w:val="en-US"/>
        </w:rPr>
        <w:t>e</w:t>
      </w:r>
      <w:proofErr w:type="spellEnd"/>
      <w:r w:rsidRPr="00315E04">
        <w:rPr>
          <w:rFonts w:ascii="Arial" w:hAnsi="Arial" w:cs="Arial"/>
          <w:lang w:val="en-US"/>
        </w:rPr>
        <w:t>. Synthesizes the keys of oral discourse, being a presentation of a scientific core with integrating sense</w:t>
      </w:r>
      <w:r w:rsidR="00E40EA1">
        <w:rPr>
          <w:rFonts w:ascii="Arial" w:hAnsi="Arial" w:cs="Arial"/>
          <w:lang w:val="en-US"/>
        </w:rPr>
        <w:t>,</w:t>
      </w:r>
      <w:r w:rsidRPr="00315E04">
        <w:rPr>
          <w:rFonts w:ascii="Arial" w:hAnsi="Arial" w:cs="Arial"/>
          <w:lang w:val="en-US"/>
        </w:rPr>
        <w:t xml:space="preserve"> or integrate a lesson / </w:t>
      </w:r>
      <w:r w:rsidR="00E40EA1" w:rsidRPr="00315E04">
        <w:rPr>
          <w:rFonts w:ascii="Arial" w:hAnsi="Arial" w:cs="Arial"/>
          <w:lang w:val="en-US"/>
        </w:rPr>
        <w:t xml:space="preserve">presentation </w:t>
      </w:r>
      <w:r w:rsidRPr="00315E04">
        <w:rPr>
          <w:rFonts w:ascii="Arial" w:hAnsi="Arial" w:cs="Arial"/>
          <w:lang w:val="en-US"/>
        </w:rPr>
        <w:t xml:space="preserve">organized and motivating, supported on transparencies, pictures, video tutorials, etc., expanded with questions, </w:t>
      </w:r>
      <w:r w:rsidR="00E40EA1">
        <w:rPr>
          <w:rFonts w:ascii="Arial" w:hAnsi="Arial" w:cs="Arial"/>
          <w:lang w:val="en-US"/>
        </w:rPr>
        <w:t xml:space="preserve">and comments from </w:t>
      </w:r>
      <w:r w:rsidRPr="00315E04">
        <w:rPr>
          <w:rFonts w:ascii="Arial" w:hAnsi="Arial" w:cs="Arial"/>
          <w:lang w:val="en-US"/>
        </w:rPr>
        <w:t xml:space="preserve">teacher and </w:t>
      </w:r>
      <w:r w:rsidR="00E40EA1">
        <w:rPr>
          <w:rFonts w:ascii="Arial" w:hAnsi="Arial" w:cs="Arial"/>
          <w:lang w:val="en-US"/>
        </w:rPr>
        <w:t>student</w:t>
      </w:r>
      <w:r w:rsidRPr="00315E04">
        <w:rPr>
          <w:rFonts w:ascii="Arial" w:hAnsi="Arial" w:cs="Arial"/>
          <w:lang w:val="en-US"/>
        </w:rPr>
        <w:t>s.</w:t>
      </w:r>
    </w:p>
    <w:p w:rsidR="00315E04" w:rsidRPr="00315E04" w:rsidRDefault="00315E04" w:rsidP="005A593A">
      <w:pPr>
        <w:spacing w:after="0" w:line="360" w:lineRule="auto"/>
        <w:ind w:firstLine="709"/>
        <w:jc w:val="both"/>
        <w:rPr>
          <w:rFonts w:ascii="Arial" w:hAnsi="Arial" w:cs="Arial"/>
          <w:sz w:val="24"/>
          <w:szCs w:val="24"/>
        </w:rPr>
      </w:pPr>
      <w:r w:rsidRPr="00315E04">
        <w:rPr>
          <w:rFonts w:ascii="Arial" w:hAnsi="Arial" w:cs="Arial"/>
          <w:sz w:val="24"/>
          <w:szCs w:val="24"/>
        </w:rPr>
        <w:t xml:space="preserve">The use of these </w:t>
      </w:r>
      <w:r w:rsidR="00E40EA1" w:rsidRPr="00315E04">
        <w:rPr>
          <w:rFonts w:ascii="Arial" w:hAnsi="Arial" w:cs="Arial"/>
          <w:sz w:val="24"/>
          <w:szCs w:val="24"/>
        </w:rPr>
        <w:t xml:space="preserve">platform </w:t>
      </w:r>
      <w:r w:rsidRPr="00315E04">
        <w:rPr>
          <w:rFonts w:ascii="Arial" w:hAnsi="Arial" w:cs="Arial"/>
          <w:sz w:val="24"/>
          <w:szCs w:val="24"/>
        </w:rPr>
        <w:t>resources, encourages the creation, recording and maximum availability of all components of a classic didactic scenario (Figure 2).</w:t>
      </w:r>
    </w:p>
    <w:p w:rsidR="000D1A5C" w:rsidRDefault="00E40EA1" w:rsidP="00C0407A">
      <w:pPr>
        <w:spacing w:after="0" w:line="360" w:lineRule="auto"/>
        <w:jc w:val="center"/>
        <w:rPr>
          <w:rFonts w:ascii="Arial" w:hAnsi="Arial" w:cs="Arial"/>
          <w:sz w:val="24"/>
          <w:szCs w:val="24"/>
        </w:rPr>
      </w:pPr>
      <w:r>
        <w:rPr>
          <w:rFonts w:ascii="Arial" w:hAnsi="Arial" w:cs="Arial"/>
          <w:noProof/>
          <w:sz w:val="24"/>
          <w:szCs w:val="24"/>
          <w:lang w:val="fr-FR" w:eastAsia="fr-FR"/>
        </w:rPr>
        <w:drawing>
          <wp:inline distT="0" distB="0" distL="0" distR="0" wp14:anchorId="25AD9518">
            <wp:extent cx="2717800" cy="1795053"/>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8425" cy="1808675"/>
                    </a:xfrm>
                    <a:prstGeom prst="rect">
                      <a:avLst/>
                    </a:prstGeom>
                    <a:noFill/>
                  </pic:spPr>
                </pic:pic>
              </a:graphicData>
            </a:graphic>
          </wp:inline>
        </w:drawing>
      </w:r>
    </w:p>
    <w:p w:rsidR="00D7395D" w:rsidRPr="00D7395D" w:rsidRDefault="00D7395D" w:rsidP="00315E04">
      <w:pPr>
        <w:jc w:val="both"/>
        <w:rPr>
          <w:sz w:val="2"/>
          <w:szCs w:val="2"/>
        </w:rPr>
      </w:pPr>
    </w:p>
    <w:p w:rsidR="00E34CC4" w:rsidRPr="00315E04" w:rsidRDefault="00315E04" w:rsidP="00315E04">
      <w:pPr>
        <w:spacing w:after="0" w:line="360" w:lineRule="auto"/>
        <w:ind w:firstLine="709"/>
        <w:jc w:val="center"/>
        <w:rPr>
          <w:rFonts w:ascii="Arial" w:hAnsi="Arial" w:cs="Arial"/>
          <w:szCs w:val="24"/>
        </w:rPr>
      </w:pPr>
      <w:r w:rsidRPr="00484D01">
        <w:rPr>
          <w:rFonts w:ascii="Arial" w:hAnsi="Arial" w:cs="Arial"/>
          <w:szCs w:val="24"/>
        </w:rPr>
        <w:t xml:space="preserve">Figure 2. </w:t>
      </w:r>
      <w:r w:rsidRPr="00315E04">
        <w:rPr>
          <w:rFonts w:ascii="Arial" w:hAnsi="Arial" w:cs="Arial"/>
          <w:szCs w:val="24"/>
        </w:rPr>
        <w:t xml:space="preserve">Components of the </w:t>
      </w:r>
      <w:r w:rsidR="00E40EA1" w:rsidRPr="00315E04">
        <w:rPr>
          <w:rFonts w:ascii="Arial" w:hAnsi="Arial" w:cs="Arial"/>
          <w:szCs w:val="24"/>
        </w:rPr>
        <w:t xml:space="preserve">ICT </w:t>
      </w:r>
      <w:r w:rsidRPr="00315E04">
        <w:rPr>
          <w:rFonts w:ascii="Arial" w:hAnsi="Arial" w:cs="Arial"/>
          <w:szCs w:val="24"/>
        </w:rPr>
        <w:t xml:space="preserve">training </w:t>
      </w:r>
      <w:r w:rsidR="00E40EA1">
        <w:rPr>
          <w:rFonts w:ascii="Arial" w:hAnsi="Arial" w:cs="Arial"/>
          <w:szCs w:val="24"/>
        </w:rPr>
        <w:t>scenario.</w:t>
      </w:r>
    </w:p>
    <w:p w:rsidR="00E34CC4" w:rsidRPr="00315E04" w:rsidRDefault="00E34CC4" w:rsidP="00E34CC4">
      <w:pPr>
        <w:spacing w:after="0" w:line="360" w:lineRule="auto"/>
        <w:ind w:firstLine="709"/>
        <w:jc w:val="both"/>
        <w:rPr>
          <w:rFonts w:ascii="Arial" w:hAnsi="Arial" w:cs="Arial"/>
          <w:sz w:val="24"/>
          <w:szCs w:val="24"/>
        </w:rPr>
      </w:pPr>
    </w:p>
    <w:p w:rsidR="00C0407A" w:rsidRPr="00315E04" w:rsidRDefault="00315E04" w:rsidP="00E34CC4">
      <w:pPr>
        <w:spacing w:after="0" w:line="360" w:lineRule="auto"/>
        <w:ind w:firstLine="709"/>
        <w:jc w:val="both"/>
        <w:rPr>
          <w:rFonts w:ascii="Arial" w:hAnsi="Arial" w:cs="Arial"/>
          <w:sz w:val="24"/>
          <w:szCs w:val="24"/>
        </w:rPr>
      </w:pPr>
      <w:r w:rsidRPr="00484D01">
        <w:rPr>
          <w:rFonts w:ascii="Arial" w:hAnsi="Arial" w:cs="Arial"/>
          <w:sz w:val="24"/>
          <w:szCs w:val="24"/>
        </w:rPr>
        <w:t>The interaction between the various components is essential to promote a mediated learning</w:t>
      </w:r>
      <w:r w:rsidR="000D1A5C" w:rsidRPr="00484D01">
        <w:rPr>
          <w:rFonts w:ascii="Arial" w:hAnsi="Arial" w:cs="Arial"/>
          <w:sz w:val="24"/>
          <w:szCs w:val="24"/>
        </w:rPr>
        <w:t>.</w:t>
      </w:r>
      <w:r w:rsidR="00F9585C">
        <w:rPr>
          <w:rFonts w:ascii="Arial" w:hAnsi="Arial" w:cs="Arial"/>
          <w:sz w:val="24"/>
          <w:szCs w:val="24"/>
        </w:rPr>
        <w:t xml:space="preserve"> </w:t>
      </w:r>
      <w:r w:rsidRPr="00315E04">
        <w:rPr>
          <w:rFonts w:ascii="Arial" w:hAnsi="Arial" w:cs="Arial"/>
          <w:sz w:val="24"/>
          <w:szCs w:val="24"/>
        </w:rPr>
        <w:t xml:space="preserve">The classroom </w:t>
      </w:r>
      <w:r w:rsidR="00E40EA1" w:rsidRPr="00315E04">
        <w:rPr>
          <w:rFonts w:ascii="Arial" w:hAnsi="Arial" w:cs="Arial"/>
          <w:sz w:val="24"/>
          <w:szCs w:val="24"/>
        </w:rPr>
        <w:t xml:space="preserve">opens </w:t>
      </w:r>
      <w:r w:rsidRPr="00315E04">
        <w:rPr>
          <w:rFonts w:ascii="Arial" w:hAnsi="Arial" w:cs="Arial"/>
          <w:sz w:val="24"/>
          <w:szCs w:val="24"/>
        </w:rPr>
        <w:t xml:space="preserve">to a new stage, which exceeds the space-time to motivate and make available to students, colleagues and various groups, a set of instructional options, </w:t>
      </w:r>
      <w:r w:rsidR="00E40EA1">
        <w:rPr>
          <w:rFonts w:ascii="Arial" w:hAnsi="Arial" w:cs="Arial"/>
          <w:sz w:val="24"/>
          <w:szCs w:val="24"/>
        </w:rPr>
        <w:t>before reduced to a</w:t>
      </w:r>
      <w:r w:rsidRPr="00315E04">
        <w:rPr>
          <w:rFonts w:ascii="Arial" w:hAnsi="Arial" w:cs="Arial"/>
          <w:sz w:val="24"/>
          <w:szCs w:val="24"/>
        </w:rPr>
        <w:t xml:space="preserve"> physical classroom</w:t>
      </w:r>
      <w:r w:rsidR="00F9585C">
        <w:rPr>
          <w:rFonts w:ascii="Arial" w:hAnsi="Arial" w:cs="Arial"/>
          <w:sz w:val="24"/>
          <w:szCs w:val="24"/>
        </w:rPr>
        <w:t>.</w:t>
      </w:r>
      <w:r w:rsidR="00C0407A" w:rsidRPr="00315E04">
        <w:rPr>
          <w:rFonts w:ascii="Arial" w:hAnsi="Arial" w:cs="Arial"/>
          <w:sz w:val="24"/>
          <w:szCs w:val="24"/>
        </w:rPr>
        <w:t xml:space="preserve"> </w:t>
      </w:r>
    </w:p>
    <w:p w:rsidR="00FB5FB3" w:rsidRPr="00315E04" w:rsidRDefault="00315E04" w:rsidP="00E34CC4">
      <w:pPr>
        <w:spacing w:after="0" w:line="360" w:lineRule="auto"/>
        <w:ind w:firstLine="709"/>
        <w:jc w:val="both"/>
        <w:rPr>
          <w:rFonts w:ascii="Arial" w:hAnsi="Arial" w:cs="Arial"/>
          <w:sz w:val="24"/>
          <w:szCs w:val="24"/>
        </w:rPr>
      </w:pPr>
      <w:r w:rsidRPr="00315E04">
        <w:rPr>
          <w:rFonts w:ascii="Arial" w:hAnsi="Arial" w:cs="Arial"/>
          <w:sz w:val="24"/>
          <w:szCs w:val="24"/>
        </w:rPr>
        <w:t xml:space="preserve">Training platforms seek to exploit the most valuable aspects of the </w:t>
      </w:r>
      <w:r w:rsidR="00E40EA1" w:rsidRPr="00315E04">
        <w:rPr>
          <w:rFonts w:ascii="Arial" w:hAnsi="Arial" w:cs="Arial"/>
          <w:sz w:val="24"/>
          <w:szCs w:val="24"/>
        </w:rPr>
        <w:t xml:space="preserve">training </w:t>
      </w:r>
      <w:r w:rsidRPr="00315E04">
        <w:rPr>
          <w:rFonts w:ascii="Arial" w:hAnsi="Arial" w:cs="Arial"/>
          <w:sz w:val="24"/>
          <w:szCs w:val="24"/>
        </w:rPr>
        <w:t xml:space="preserve">scenarios to become </w:t>
      </w:r>
      <w:r w:rsidR="00AA669F" w:rsidRPr="00315E04">
        <w:rPr>
          <w:rFonts w:ascii="Arial" w:hAnsi="Arial" w:cs="Arial"/>
          <w:sz w:val="24"/>
          <w:szCs w:val="24"/>
        </w:rPr>
        <w:t xml:space="preserve">open </w:t>
      </w:r>
      <w:r w:rsidRPr="00315E04">
        <w:rPr>
          <w:rFonts w:ascii="Arial" w:hAnsi="Arial" w:cs="Arial"/>
          <w:sz w:val="24"/>
          <w:szCs w:val="24"/>
        </w:rPr>
        <w:t>space</w:t>
      </w:r>
      <w:r w:rsidR="00AA669F">
        <w:rPr>
          <w:rFonts w:ascii="Arial" w:hAnsi="Arial" w:cs="Arial"/>
          <w:sz w:val="24"/>
          <w:szCs w:val="24"/>
        </w:rPr>
        <w:t>s</w:t>
      </w:r>
      <w:r w:rsidRPr="00315E04">
        <w:rPr>
          <w:rFonts w:ascii="Arial" w:hAnsi="Arial" w:cs="Arial"/>
          <w:sz w:val="24"/>
          <w:szCs w:val="24"/>
        </w:rPr>
        <w:t xml:space="preserve"> to the intellectual and emotional enjoyment of all people</w:t>
      </w:r>
      <w:r w:rsidR="00F9585C">
        <w:rPr>
          <w:rFonts w:ascii="Arial" w:hAnsi="Arial" w:cs="Arial"/>
          <w:sz w:val="24"/>
          <w:szCs w:val="24"/>
        </w:rPr>
        <w:t>,</w:t>
      </w:r>
      <w:r w:rsidRPr="00315E04">
        <w:rPr>
          <w:rFonts w:ascii="Arial" w:hAnsi="Arial" w:cs="Arial"/>
          <w:sz w:val="24"/>
          <w:szCs w:val="24"/>
        </w:rPr>
        <w:t xml:space="preserve"> who tak</w:t>
      </w:r>
      <w:r w:rsidR="00F9585C">
        <w:rPr>
          <w:rFonts w:ascii="Arial" w:hAnsi="Arial" w:cs="Arial"/>
          <w:sz w:val="24"/>
          <w:szCs w:val="24"/>
        </w:rPr>
        <w:t>ing</w:t>
      </w:r>
      <w:r w:rsidRPr="00315E04">
        <w:rPr>
          <w:rFonts w:ascii="Arial" w:hAnsi="Arial" w:cs="Arial"/>
          <w:sz w:val="24"/>
          <w:szCs w:val="24"/>
        </w:rPr>
        <w:t xml:space="preserve"> advantage of these new resources can access and sh</w:t>
      </w:r>
      <w:r w:rsidR="00F9585C">
        <w:rPr>
          <w:rFonts w:ascii="Arial" w:hAnsi="Arial" w:cs="Arial"/>
          <w:sz w:val="24"/>
          <w:szCs w:val="24"/>
        </w:rPr>
        <w:t>are them</w:t>
      </w:r>
      <w:r w:rsidR="00D7395D" w:rsidRPr="00315E04">
        <w:rPr>
          <w:rFonts w:ascii="Arial" w:hAnsi="Arial" w:cs="Arial"/>
          <w:sz w:val="24"/>
          <w:szCs w:val="24"/>
        </w:rPr>
        <w:t xml:space="preserve">. </w:t>
      </w:r>
    </w:p>
    <w:p w:rsidR="00D7395D" w:rsidRPr="00315E04" w:rsidRDefault="00315E04" w:rsidP="00E34CC4">
      <w:pPr>
        <w:spacing w:after="0" w:line="360" w:lineRule="auto"/>
        <w:ind w:firstLine="709"/>
        <w:jc w:val="both"/>
        <w:rPr>
          <w:rFonts w:ascii="Arial" w:hAnsi="Arial" w:cs="Arial"/>
          <w:sz w:val="24"/>
          <w:szCs w:val="24"/>
        </w:rPr>
      </w:pPr>
      <w:r w:rsidRPr="00315E04">
        <w:rPr>
          <w:rFonts w:ascii="Arial" w:hAnsi="Arial" w:cs="Arial"/>
          <w:sz w:val="24"/>
          <w:szCs w:val="24"/>
        </w:rPr>
        <w:t>In the full democratization of knowledge, it is necessary to promote new</w:t>
      </w:r>
      <w:r w:rsidR="002174FC">
        <w:rPr>
          <w:rFonts w:ascii="Arial" w:hAnsi="Arial" w:cs="Arial"/>
          <w:sz w:val="24"/>
          <w:szCs w:val="24"/>
        </w:rPr>
        <w:t xml:space="preserve"> interactive styles and</w:t>
      </w:r>
      <w:r w:rsidRPr="00315E04">
        <w:rPr>
          <w:rFonts w:ascii="Arial" w:hAnsi="Arial" w:cs="Arial"/>
          <w:sz w:val="24"/>
          <w:szCs w:val="24"/>
        </w:rPr>
        <w:t xml:space="preserve"> </w:t>
      </w:r>
      <w:r w:rsidR="002174FC">
        <w:rPr>
          <w:rFonts w:ascii="Arial" w:hAnsi="Arial" w:cs="Arial"/>
          <w:sz w:val="24"/>
          <w:szCs w:val="24"/>
        </w:rPr>
        <w:t xml:space="preserve">an </w:t>
      </w:r>
      <w:r w:rsidRPr="00315E04">
        <w:rPr>
          <w:rFonts w:ascii="Arial" w:hAnsi="Arial" w:cs="Arial"/>
          <w:sz w:val="24"/>
          <w:szCs w:val="24"/>
        </w:rPr>
        <w:t xml:space="preserve">authentic </w:t>
      </w:r>
      <w:r w:rsidR="002174FC">
        <w:rPr>
          <w:rFonts w:ascii="Arial" w:hAnsi="Arial" w:cs="Arial"/>
          <w:sz w:val="24"/>
          <w:szCs w:val="24"/>
        </w:rPr>
        <w:t xml:space="preserve">situated, open and </w:t>
      </w:r>
      <w:proofErr w:type="spellStart"/>
      <w:r w:rsidR="002174FC">
        <w:rPr>
          <w:rFonts w:ascii="Arial" w:hAnsi="Arial" w:cs="Arial"/>
          <w:sz w:val="24"/>
          <w:szCs w:val="24"/>
        </w:rPr>
        <w:t>ubiquus</w:t>
      </w:r>
      <w:proofErr w:type="spellEnd"/>
      <w:r w:rsidR="002174FC">
        <w:rPr>
          <w:rFonts w:ascii="Arial" w:hAnsi="Arial" w:cs="Arial"/>
          <w:sz w:val="24"/>
          <w:szCs w:val="24"/>
        </w:rPr>
        <w:t xml:space="preserve"> learning</w:t>
      </w:r>
      <w:r w:rsidRPr="00315E04">
        <w:rPr>
          <w:rFonts w:ascii="Arial" w:hAnsi="Arial" w:cs="Arial"/>
          <w:sz w:val="24"/>
          <w:szCs w:val="24"/>
        </w:rPr>
        <w:t xml:space="preserve">. If such resources are shared by universities </w:t>
      </w:r>
      <w:r w:rsidR="002174FC">
        <w:rPr>
          <w:rFonts w:ascii="Arial" w:hAnsi="Arial" w:cs="Arial"/>
          <w:sz w:val="24"/>
          <w:szCs w:val="24"/>
        </w:rPr>
        <w:t>could</w:t>
      </w:r>
      <w:r w:rsidRPr="00315E04">
        <w:rPr>
          <w:rFonts w:ascii="Arial" w:hAnsi="Arial" w:cs="Arial"/>
          <w:sz w:val="24"/>
          <w:szCs w:val="24"/>
        </w:rPr>
        <w:t xml:space="preserve"> be offered to open mode, with the appropriate tuto</w:t>
      </w:r>
      <w:r w:rsidR="002174FC">
        <w:rPr>
          <w:rFonts w:ascii="Arial" w:hAnsi="Arial" w:cs="Arial"/>
          <w:sz w:val="24"/>
          <w:szCs w:val="24"/>
        </w:rPr>
        <w:t>rial advice</w:t>
      </w:r>
      <w:r w:rsidRPr="00315E04">
        <w:rPr>
          <w:rFonts w:ascii="Arial" w:hAnsi="Arial" w:cs="Arial"/>
          <w:sz w:val="24"/>
          <w:szCs w:val="24"/>
        </w:rPr>
        <w:t xml:space="preserve">, which makes </w:t>
      </w:r>
      <w:r w:rsidR="002174FC" w:rsidRPr="00315E04">
        <w:rPr>
          <w:rFonts w:ascii="Arial" w:hAnsi="Arial" w:cs="Arial"/>
          <w:sz w:val="24"/>
          <w:szCs w:val="24"/>
        </w:rPr>
        <w:t xml:space="preserve">possible </w:t>
      </w:r>
      <w:r w:rsidRPr="00315E04">
        <w:rPr>
          <w:rFonts w:ascii="Arial" w:hAnsi="Arial" w:cs="Arial"/>
          <w:sz w:val="24"/>
          <w:szCs w:val="24"/>
        </w:rPr>
        <w:t xml:space="preserve">the purpose of </w:t>
      </w:r>
      <w:r w:rsidR="002174FC">
        <w:rPr>
          <w:rFonts w:ascii="Arial" w:hAnsi="Arial" w:cs="Arial"/>
          <w:sz w:val="24"/>
          <w:szCs w:val="24"/>
        </w:rPr>
        <w:t>higher</w:t>
      </w:r>
      <w:r w:rsidRPr="00315E04">
        <w:rPr>
          <w:rFonts w:ascii="Arial" w:hAnsi="Arial" w:cs="Arial"/>
          <w:sz w:val="24"/>
          <w:szCs w:val="24"/>
        </w:rPr>
        <w:t xml:space="preserve"> education</w:t>
      </w:r>
      <w:r w:rsidR="00D7395D" w:rsidRPr="00315E04">
        <w:rPr>
          <w:rFonts w:ascii="Arial" w:hAnsi="Arial" w:cs="Arial"/>
          <w:sz w:val="24"/>
          <w:szCs w:val="24"/>
        </w:rPr>
        <w:t xml:space="preserve">. </w:t>
      </w:r>
    </w:p>
    <w:p w:rsidR="00D7395D" w:rsidRDefault="00315E04" w:rsidP="00964E0B">
      <w:pPr>
        <w:spacing w:after="0" w:line="360" w:lineRule="auto"/>
        <w:ind w:firstLine="709"/>
        <w:jc w:val="both"/>
        <w:rPr>
          <w:rFonts w:ascii="Arial" w:hAnsi="Arial" w:cs="Arial"/>
          <w:sz w:val="24"/>
          <w:szCs w:val="24"/>
        </w:rPr>
      </w:pPr>
      <w:r w:rsidRPr="00315E04">
        <w:rPr>
          <w:rFonts w:ascii="Arial" w:hAnsi="Arial" w:cs="Arial"/>
          <w:sz w:val="24"/>
          <w:szCs w:val="24"/>
        </w:rPr>
        <w:t>However, we question: Has achieved a true community of learners-</w:t>
      </w:r>
      <w:r w:rsidR="00017684" w:rsidRPr="00315E04">
        <w:rPr>
          <w:rFonts w:ascii="Arial" w:hAnsi="Arial" w:cs="Arial"/>
          <w:sz w:val="24"/>
          <w:szCs w:val="24"/>
        </w:rPr>
        <w:t>teacher’s</w:t>
      </w:r>
      <w:r w:rsidRPr="00315E04">
        <w:rPr>
          <w:rFonts w:ascii="Arial" w:hAnsi="Arial" w:cs="Arial"/>
          <w:sz w:val="24"/>
          <w:szCs w:val="24"/>
        </w:rPr>
        <w:t xml:space="preserve"> university partners to improve ways of teaching and learning?</w:t>
      </w:r>
    </w:p>
    <w:p w:rsidR="00D7395D" w:rsidRPr="00315E04" w:rsidRDefault="00315E04" w:rsidP="00964E0B">
      <w:pPr>
        <w:spacing w:after="0" w:line="360" w:lineRule="auto"/>
        <w:ind w:firstLine="709"/>
        <w:jc w:val="both"/>
        <w:rPr>
          <w:rFonts w:ascii="Arial" w:hAnsi="Arial" w:cs="Arial"/>
          <w:sz w:val="24"/>
          <w:szCs w:val="24"/>
        </w:rPr>
      </w:pPr>
      <w:r w:rsidRPr="00315E04">
        <w:rPr>
          <w:rFonts w:ascii="Arial" w:hAnsi="Arial" w:cs="Arial"/>
          <w:sz w:val="24"/>
          <w:szCs w:val="24"/>
        </w:rPr>
        <w:lastRenderedPageBreak/>
        <w:t xml:space="preserve">The use of the platforms in the formative process has been carried out as presentation of knowledge </w:t>
      </w:r>
      <w:r w:rsidR="00040BCA">
        <w:rPr>
          <w:rFonts w:ascii="Arial" w:hAnsi="Arial" w:cs="Arial"/>
          <w:sz w:val="24"/>
          <w:szCs w:val="24"/>
        </w:rPr>
        <w:t xml:space="preserve">proposal </w:t>
      </w:r>
      <w:r w:rsidRPr="00315E04">
        <w:rPr>
          <w:rFonts w:ascii="Arial" w:hAnsi="Arial" w:cs="Arial"/>
          <w:sz w:val="24"/>
          <w:szCs w:val="24"/>
        </w:rPr>
        <w:t xml:space="preserve">most closely linked to options </w:t>
      </w:r>
      <w:r w:rsidR="00040BCA">
        <w:rPr>
          <w:rFonts w:ascii="Arial" w:hAnsi="Arial" w:cs="Arial"/>
          <w:sz w:val="24"/>
          <w:szCs w:val="24"/>
        </w:rPr>
        <w:t>of data organization than</w:t>
      </w:r>
      <w:r w:rsidRPr="00315E04">
        <w:rPr>
          <w:rFonts w:ascii="Arial" w:hAnsi="Arial" w:cs="Arial"/>
          <w:sz w:val="24"/>
          <w:szCs w:val="24"/>
        </w:rPr>
        <w:t xml:space="preserve"> accommodation and adaptation of such technology to </w:t>
      </w:r>
      <w:r w:rsidR="00040BCA">
        <w:rPr>
          <w:rFonts w:ascii="Arial" w:hAnsi="Arial" w:cs="Arial"/>
          <w:sz w:val="24"/>
          <w:szCs w:val="24"/>
        </w:rPr>
        <w:t xml:space="preserve">a </w:t>
      </w:r>
      <w:r w:rsidR="00040BCA" w:rsidRPr="00315E04">
        <w:rPr>
          <w:rFonts w:ascii="Arial" w:hAnsi="Arial" w:cs="Arial"/>
          <w:sz w:val="24"/>
          <w:szCs w:val="24"/>
        </w:rPr>
        <w:t xml:space="preserve">teaching </w:t>
      </w:r>
      <w:r w:rsidR="00040BCA">
        <w:rPr>
          <w:rFonts w:ascii="Arial" w:hAnsi="Arial" w:cs="Arial"/>
          <w:sz w:val="24"/>
          <w:szCs w:val="24"/>
        </w:rPr>
        <w:t>model of</w:t>
      </w:r>
      <w:r w:rsidRPr="00315E04">
        <w:rPr>
          <w:rFonts w:ascii="Arial" w:hAnsi="Arial" w:cs="Arial"/>
          <w:sz w:val="24"/>
          <w:szCs w:val="24"/>
        </w:rPr>
        <w:t xml:space="preserve"> innovative, research and creative-reflective</w:t>
      </w:r>
      <w:r w:rsidR="00040BCA">
        <w:rPr>
          <w:rFonts w:ascii="Arial" w:hAnsi="Arial" w:cs="Arial"/>
          <w:sz w:val="24"/>
          <w:szCs w:val="24"/>
        </w:rPr>
        <w:t xml:space="preserve"> teachers</w:t>
      </w:r>
      <w:r w:rsidRPr="00315E04">
        <w:rPr>
          <w:rFonts w:ascii="Arial" w:hAnsi="Arial" w:cs="Arial"/>
          <w:sz w:val="24"/>
          <w:szCs w:val="24"/>
        </w:rPr>
        <w:t xml:space="preserve">. Consequently, university teachers </w:t>
      </w:r>
      <w:r w:rsidR="00017684" w:rsidRPr="00315E04">
        <w:rPr>
          <w:rFonts w:ascii="Arial" w:hAnsi="Arial" w:cs="Arial"/>
          <w:sz w:val="24"/>
          <w:szCs w:val="24"/>
        </w:rPr>
        <w:t>require</w:t>
      </w:r>
      <w:r w:rsidRPr="00315E04">
        <w:rPr>
          <w:rFonts w:ascii="Arial" w:hAnsi="Arial" w:cs="Arial"/>
          <w:sz w:val="24"/>
          <w:szCs w:val="24"/>
        </w:rPr>
        <w:t xml:space="preserve"> new decision-making to enable them to incorporate the platform as part of a</w:t>
      </w:r>
      <w:r w:rsidR="00040BCA">
        <w:rPr>
          <w:rFonts w:ascii="Arial" w:hAnsi="Arial" w:cs="Arial"/>
          <w:sz w:val="24"/>
          <w:szCs w:val="24"/>
        </w:rPr>
        <w:t xml:space="preserve"> </w:t>
      </w:r>
      <w:r w:rsidRPr="00315E04">
        <w:rPr>
          <w:rFonts w:ascii="Arial" w:hAnsi="Arial" w:cs="Arial"/>
          <w:sz w:val="24"/>
          <w:szCs w:val="24"/>
        </w:rPr>
        <w:t xml:space="preserve">teaching model, which requires an appropriate methodology and design tasks. </w:t>
      </w:r>
      <w:r w:rsidR="00040BCA">
        <w:rPr>
          <w:rFonts w:ascii="Arial" w:hAnsi="Arial" w:cs="Arial"/>
          <w:sz w:val="24"/>
          <w:szCs w:val="24"/>
        </w:rPr>
        <w:t>It</w:t>
      </w:r>
      <w:r w:rsidRPr="00315E04">
        <w:rPr>
          <w:rFonts w:ascii="Arial" w:hAnsi="Arial" w:cs="Arial"/>
          <w:sz w:val="24"/>
          <w:szCs w:val="24"/>
        </w:rPr>
        <w:t xml:space="preserve"> demands a real awareness of university teachers, to facilitate the construction of the most valuable and relevant teaching-learning processes and from them to build a </w:t>
      </w:r>
      <w:r w:rsidR="00040BCA" w:rsidRPr="00315E04">
        <w:rPr>
          <w:rFonts w:ascii="Arial" w:hAnsi="Arial" w:cs="Arial"/>
          <w:sz w:val="24"/>
          <w:szCs w:val="24"/>
        </w:rPr>
        <w:t xml:space="preserve">quality </w:t>
      </w:r>
      <w:r w:rsidRPr="00315E04">
        <w:rPr>
          <w:rFonts w:ascii="Arial" w:hAnsi="Arial" w:cs="Arial"/>
          <w:sz w:val="24"/>
          <w:szCs w:val="24"/>
        </w:rPr>
        <w:t>higher education for students</w:t>
      </w:r>
      <w:r w:rsidR="00D7395D" w:rsidRPr="00315E04">
        <w:rPr>
          <w:rFonts w:ascii="Arial" w:hAnsi="Arial" w:cs="Arial"/>
          <w:sz w:val="24"/>
          <w:szCs w:val="24"/>
        </w:rPr>
        <w:t>.</w:t>
      </w:r>
    </w:p>
    <w:p w:rsidR="007D21C0" w:rsidRPr="00315E04" w:rsidRDefault="00315E04" w:rsidP="00964E0B">
      <w:pPr>
        <w:spacing w:after="0" w:line="360" w:lineRule="auto"/>
        <w:ind w:firstLine="709"/>
        <w:jc w:val="both"/>
        <w:rPr>
          <w:rFonts w:ascii="Arial" w:hAnsi="Arial" w:cs="Arial"/>
          <w:sz w:val="24"/>
          <w:szCs w:val="24"/>
        </w:rPr>
      </w:pPr>
      <w:r w:rsidRPr="00315E04">
        <w:rPr>
          <w:rFonts w:ascii="Arial" w:hAnsi="Arial" w:cs="Arial"/>
          <w:sz w:val="24"/>
          <w:szCs w:val="24"/>
        </w:rPr>
        <w:t xml:space="preserve">Among the models that have been established to promote student learning, through the platforms, it stands out: case study, essential in Faculties of Medicine, Law, Education (social sciences in general), complete with learning based on problems (characteristic of Engineering, Mathematics, Physics, etc.), which have underlined the value of mathematical symbolization questions and to understand the many complex situations both social practices, such as scientific artifacts and renewed challenges </w:t>
      </w:r>
      <w:r w:rsidR="00040BCA">
        <w:rPr>
          <w:rFonts w:ascii="Arial" w:hAnsi="Arial" w:cs="Arial"/>
          <w:sz w:val="24"/>
          <w:szCs w:val="24"/>
        </w:rPr>
        <w:t>of the</w:t>
      </w:r>
      <w:r w:rsidRPr="00315E04">
        <w:rPr>
          <w:rFonts w:ascii="Arial" w:hAnsi="Arial" w:cs="Arial"/>
          <w:sz w:val="24"/>
          <w:szCs w:val="24"/>
        </w:rPr>
        <w:t xml:space="preserve"> evolved society and the demands of the principle of </w:t>
      </w:r>
      <w:r w:rsidR="00040BCA">
        <w:rPr>
          <w:rFonts w:ascii="Arial" w:hAnsi="Arial" w:cs="Arial"/>
          <w:sz w:val="24"/>
          <w:szCs w:val="24"/>
        </w:rPr>
        <w:t xml:space="preserve">lifelong </w:t>
      </w:r>
      <w:r w:rsidRPr="00315E04">
        <w:rPr>
          <w:rFonts w:ascii="Arial" w:hAnsi="Arial" w:cs="Arial"/>
          <w:sz w:val="24"/>
          <w:szCs w:val="24"/>
        </w:rPr>
        <w:t>learning</w:t>
      </w:r>
      <w:r w:rsidR="007D21C0" w:rsidRPr="00315E04">
        <w:rPr>
          <w:rFonts w:ascii="Arial" w:hAnsi="Arial" w:cs="Arial"/>
          <w:sz w:val="24"/>
          <w:szCs w:val="24"/>
        </w:rPr>
        <w:t>.</w:t>
      </w:r>
    </w:p>
    <w:p w:rsidR="00D7395D" w:rsidRPr="00315E04" w:rsidRDefault="00634F79" w:rsidP="00964E0B">
      <w:pPr>
        <w:spacing w:after="0" w:line="360" w:lineRule="auto"/>
        <w:ind w:firstLine="709"/>
        <w:jc w:val="both"/>
        <w:rPr>
          <w:rFonts w:ascii="Arial" w:hAnsi="Arial" w:cs="Arial"/>
          <w:sz w:val="24"/>
          <w:szCs w:val="24"/>
        </w:rPr>
      </w:pPr>
      <w:r>
        <w:rPr>
          <w:rFonts w:ascii="Arial" w:hAnsi="Arial" w:cs="Arial"/>
          <w:sz w:val="24"/>
          <w:szCs w:val="24"/>
        </w:rPr>
        <w:t>N</w:t>
      </w:r>
      <w:r w:rsidR="00315E04" w:rsidRPr="00315E04">
        <w:rPr>
          <w:rFonts w:ascii="Arial" w:hAnsi="Arial" w:cs="Arial"/>
          <w:sz w:val="24"/>
          <w:szCs w:val="24"/>
        </w:rPr>
        <w:t>ew methods and highly customized tasks</w:t>
      </w:r>
      <w:r>
        <w:rPr>
          <w:rFonts w:ascii="Arial" w:hAnsi="Arial" w:cs="Arial"/>
          <w:sz w:val="24"/>
          <w:szCs w:val="24"/>
        </w:rPr>
        <w:t xml:space="preserve"> are necessary</w:t>
      </w:r>
      <w:r w:rsidR="00315E04" w:rsidRPr="00315E04">
        <w:rPr>
          <w:rFonts w:ascii="Arial" w:hAnsi="Arial" w:cs="Arial"/>
          <w:sz w:val="24"/>
          <w:szCs w:val="24"/>
        </w:rPr>
        <w:t xml:space="preserve"> to promote </w:t>
      </w:r>
      <w:r w:rsidR="00040BCA" w:rsidRPr="00315E04">
        <w:rPr>
          <w:rFonts w:ascii="Arial" w:hAnsi="Arial" w:cs="Arial"/>
          <w:sz w:val="24"/>
          <w:szCs w:val="24"/>
        </w:rPr>
        <w:t>student</w:t>
      </w:r>
      <w:r w:rsidR="00040BCA">
        <w:rPr>
          <w:rFonts w:ascii="Arial" w:hAnsi="Arial" w:cs="Arial"/>
          <w:sz w:val="24"/>
          <w:szCs w:val="24"/>
        </w:rPr>
        <w:t>’s</w:t>
      </w:r>
      <w:r w:rsidR="00040BCA" w:rsidRPr="00315E04">
        <w:rPr>
          <w:rFonts w:ascii="Arial" w:hAnsi="Arial" w:cs="Arial"/>
          <w:sz w:val="24"/>
          <w:szCs w:val="24"/>
        </w:rPr>
        <w:t xml:space="preserve"> </w:t>
      </w:r>
      <w:r w:rsidR="00315E04" w:rsidRPr="00315E04">
        <w:rPr>
          <w:rFonts w:ascii="Arial" w:hAnsi="Arial" w:cs="Arial"/>
          <w:sz w:val="24"/>
          <w:szCs w:val="24"/>
        </w:rPr>
        <w:t xml:space="preserve">innovative and inquiring </w:t>
      </w:r>
      <w:r w:rsidR="00040BCA" w:rsidRPr="00315E04">
        <w:rPr>
          <w:rFonts w:ascii="Arial" w:hAnsi="Arial" w:cs="Arial"/>
          <w:sz w:val="24"/>
          <w:szCs w:val="24"/>
        </w:rPr>
        <w:t xml:space="preserve">learning </w:t>
      </w:r>
      <w:r w:rsidR="00315E04" w:rsidRPr="00315E04">
        <w:rPr>
          <w:rFonts w:ascii="Arial" w:hAnsi="Arial" w:cs="Arial"/>
          <w:sz w:val="24"/>
          <w:szCs w:val="24"/>
        </w:rPr>
        <w:t xml:space="preserve">conducive to integration and training to the changing challenges of work scenarios, both </w:t>
      </w:r>
      <w:r w:rsidRPr="00315E04">
        <w:rPr>
          <w:rFonts w:ascii="Arial" w:hAnsi="Arial" w:cs="Arial"/>
          <w:sz w:val="24"/>
          <w:szCs w:val="24"/>
        </w:rPr>
        <w:t xml:space="preserve">global </w:t>
      </w:r>
      <w:r w:rsidR="00315E04" w:rsidRPr="00315E04">
        <w:rPr>
          <w:rFonts w:ascii="Arial" w:hAnsi="Arial" w:cs="Arial"/>
          <w:sz w:val="24"/>
          <w:szCs w:val="24"/>
        </w:rPr>
        <w:t>pressure and interdependence and the intensity and permanent mutation of the diversity of uses and impact of ICT resources and environments.</w:t>
      </w:r>
    </w:p>
    <w:p w:rsidR="00D90DE4" w:rsidRPr="00315E04" w:rsidRDefault="00315E04" w:rsidP="00964E0B">
      <w:pPr>
        <w:spacing w:after="0" w:line="360" w:lineRule="auto"/>
        <w:ind w:firstLine="709"/>
        <w:jc w:val="both"/>
        <w:rPr>
          <w:rFonts w:ascii="Arial" w:hAnsi="Arial" w:cs="Arial"/>
          <w:sz w:val="24"/>
          <w:szCs w:val="24"/>
        </w:rPr>
      </w:pPr>
      <w:r w:rsidRPr="00315E04">
        <w:rPr>
          <w:rFonts w:ascii="Arial" w:hAnsi="Arial" w:cs="Arial"/>
          <w:sz w:val="24"/>
          <w:szCs w:val="24"/>
        </w:rPr>
        <w:t xml:space="preserve">The design of the training </w:t>
      </w:r>
      <w:r w:rsidR="00634F79">
        <w:rPr>
          <w:rFonts w:ascii="Arial" w:hAnsi="Arial" w:cs="Arial"/>
          <w:sz w:val="24"/>
          <w:szCs w:val="24"/>
        </w:rPr>
        <w:t>situated</w:t>
      </w:r>
      <w:r w:rsidR="00634F79" w:rsidRPr="00315E04">
        <w:rPr>
          <w:rFonts w:ascii="Arial" w:hAnsi="Arial" w:cs="Arial"/>
          <w:sz w:val="24"/>
          <w:szCs w:val="24"/>
        </w:rPr>
        <w:t xml:space="preserve"> </w:t>
      </w:r>
      <w:r w:rsidRPr="00315E04">
        <w:rPr>
          <w:rFonts w:ascii="Arial" w:hAnsi="Arial" w:cs="Arial"/>
          <w:sz w:val="24"/>
          <w:szCs w:val="24"/>
        </w:rPr>
        <w:t xml:space="preserve">program in and beyond platforms in complementarity with </w:t>
      </w:r>
      <w:r w:rsidR="00634F79">
        <w:rPr>
          <w:rFonts w:ascii="Arial" w:hAnsi="Arial" w:cs="Arial"/>
          <w:sz w:val="24"/>
          <w:szCs w:val="24"/>
        </w:rPr>
        <w:t xml:space="preserve">traditional </w:t>
      </w:r>
      <w:r w:rsidRPr="00315E04">
        <w:rPr>
          <w:rFonts w:ascii="Arial" w:hAnsi="Arial" w:cs="Arial"/>
          <w:sz w:val="24"/>
          <w:szCs w:val="24"/>
        </w:rPr>
        <w:t xml:space="preserve">learning materials and classroom performance teaching practices, </w:t>
      </w:r>
      <w:r w:rsidR="00634F79" w:rsidRPr="00315E04">
        <w:rPr>
          <w:rFonts w:ascii="Arial" w:hAnsi="Arial" w:cs="Arial"/>
          <w:sz w:val="24"/>
          <w:szCs w:val="24"/>
        </w:rPr>
        <w:t xml:space="preserve">poses </w:t>
      </w:r>
      <w:r w:rsidRPr="00315E04">
        <w:rPr>
          <w:rFonts w:ascii="Arial" w:hAnsi="Arial" w:cs="Arial"/>
          <w:sz w:val="24"/>
          <w:szCs w:val="24"/>
        </w:rPr>
        <w:t>teachers a complex answer. In this line</w:t>
      </w:r>
      <w:r w:rsidR="00634F79">
        <w:rPr>
          <w:rFonts w:ascii="Arial" w:hAnsi="Arial" w:cs="Arial"/>
          <w:sz w:val="24"/>
          <w:szCs w:val="24"/>
        </w:rPr>
        <w:t xml:space="preserve"> are</w:t>
      </w:r>
      <w:r w:rsidRPr="00315E04">
        <w:rPr>
          <w:rFonts w:ascii="Arial" w:hAnsi="Arial" w:cs="Arial"/>
          <w:sz w:val="24"/>
          <w:szCs w:val="24"/>
        </w:rPr>
        <w:t xml:space="preserve"> the results obtained by </w:t>
      </w:r>
      <w:proofErr w:type="spellStart"/>
      <w:r w:rsidRPr="00315E04">
        <w:rPr>
          <w:rFonts w:ascii="Arial" w:hAnsi="Arial" w:cs="Arial"/>
          <w:sz w:val="24"/>
          <w:szCs w:val="24"/>
        </w:rPr>
        <w:t>Oproiu</w:t>
      </w:r>
      <w:proofErr w:type="spellEnd"/>
      <w:r w:rsidRPr="00315E04">
        <w:rPr>
          <w:rFonts w:ascii="Arial" w:hAnsi="Arial" w:cs="Arial"/>
          <w:sz w:val="24"/>
          <w:szCs w:val="24"/>
        </w:rPr>
        <w:t xml:space="preserve"> (2015) on student interest presented by having complementary materials through the training platform</w:t>
      </w:r>
      <w:r w:rsidR="0012665E" w:rsidRPr="00315E04">
        <w:rPr>
          <w:rFonts w:ascii="Arial" w:hAnsi="Arial" w:cs="Arial"/>
          <w:sz w:val="24"/>
          <w:szCs w:val="24"/>
        </w:rPr>
        <w:t>.</w:t>
      </w:r>
    </w:p>
    <w:p w:rsidR="00634F79" w:rsidRDefault="00315E04" w:rsidP="00F27D25">
      <w:pPr>
        <w:spacing w:after="0" w:line="360" w:lineRule="auto"/>
        <w:ind w:firstLine="709"/>
        <w:jc w:val="both"/>
        <w:rPr>
          <w:rFonts w:ascii="Arial" w:hAnsi="Arial" w:cs="Arial"/>
          <w:sz w:val="24"/>
          <w:szCs w:val="24"/>
        </w:rPr>
      </w:pPr>
      <w:r w:rsidRPr="00315E04">
        <w:rPr>
          <w:rFonts w:ascii="Arial" w:hAnsi="Arial" w:cs="Arial"/>
          <w:sz w:val="24"/>
          <w:szCs w:val="24"/>
        </w:rPr>
        <w:t xml:space="preserve">What role </w:t>
      </w:r>
      <w:r w:rsidR="00634F79">
        <w:rPr>
          <w:rFonts w:ascii="Arial" w:hAnsi="Arial" w:cs="Arial"/>
          <w:sz w:val="24"/>
          <w:szCs w:val="24"/>
        </w:rPr>
        <w:t xml:space="preserve">is </w:t>
      </w:r>
      <w:r w:rsidR="00634F79" w:rsidRPr="00315E04">
        <w:rPr>
          <w:rFonts w:ascii="Arial" w:hAnsi="Arial" w:cs="Arial"/>
          <w:sz w:val="24"/>
          <w:szCs w:val="24"/>
        </w:rPr>
        <w:t xml:space="preserve">being </w:t>
      </w:r>
      <w:r w:rsidRPr="00315E04">
        <w:rPr>
          <w:rFonts w:ascii="Arial" w:hAnsi="Arial" w:cs="Arial"/>
          <w:sz w:val="24"/>
          <w:szCs w:val="24"/>
        </w:rPr>
        <w:t xml:space="preserve">expected of university teachers </w:t>
      </w:r>
      <w:r w:rsidR="00634F79">
        <w:rPr>
          <w:rFonts w:ascii="Arial" w:hAnsi="Arial" w:cs="Arial"/>
          <w:sz w:val="24"/>
          <w:szCs w:val="24"/>
        </w:rPr>
        <w:t xml:space="preserve">face </w:t>
      </w:r>
      <w:r w:rsidRPr="00315E04">
        <w:rPr>
          <w:rFonts w:ascii="Arial" w:hAnsi="Arial" w:cs="Arial"/>
          <w:sz w:val="24"/>
          <w:szCs w:val="24"/>
        </w:rPr>
        <w:t xml:space="preserve">the challenge of ICT in continuous change and from changing and divergent choices? </w:t>
      </w:r>
    </w:p>
    <w:p w:rsidR="00FB5FB3" w:rsidRPr="00315E04" w:rsidRDefault="00315E04" w:rsidP="00F27D25">
      <w:pPr>
        <w:spacing w:after="0" w:line="360" w:lineRule="auto"/>
        <w:ind w:firstLine="709"/>
        <w:jc w:val="both"/>
        <w:rPr>
          <w:rFonts w:ascii="Arial" w:hAnsi="Arial" w:cs="Arial"/>
          <w:sz w:val="24"/>
          <w:szCs w:val="24"/>
        </w:rPr>
      </w:pPr>
      <w:r w:rsidRPr="00315E04">
        <w:rPr>
          <w:rFonts w:ascii="Arial" w:hAnsi="Arial" w:cs="Arial"/>
          <w:sz w:val="24"/>
          <w:szCs w:val="24"/>
        </w:rPr>
        <w:t xml:space="preserve">We need not only appropriate </w:t>
      </w:r>
      <w:r w:rsidR="00634F79" w:rsidRPr="00315E04">
        <w:rPr>
          <w:rFonts w:ascii="Arial" w:hAnsi="Arial" w:cs="Arial"/>
          <w:sz w:val="24"/>
          <w:szCs w:val="24"/>
        </w:rPr>
        <w:t xml:space="preserve">teaching models </w:t>
      </w:r>
      <w:r w:rsidRPr="00315E04">
        <w:rPr>
          <w:rFonts w:ascii="Arial" w:hAnsi="Arial" w:cs="Arial"/>
          <w:sz w:val="24"/>
          <w:szCs w:val="24"/>
        </w:rPr>
        <w:t xml:space="preserve">to the educational use of educational platforms, but the big challenge is to respond to the </w:t>
      </w:r>
      <w:r w:rsidR="00634F79">
        <w:rPr>
          <w:rFonts w:ascii="Arial" w:hAnsi="Arial" w:cs="Arial"/>
          <w:sz w:val="24"/>
          <w:szCs w:val="24"/>
        </w:rPr>
        <w:t>need</w:t>
      </w:r>
      <w:r w:rsidRPr="00315E04">
        <w:rPr>
          <w:rFonts w:ascii="Arial" w:hAnsi="Arial" w:cs="Arial"/>
          <w:sz w:val="24"/>
          <w:szCs w:val="24"/>
        </w:rPr>
        <w:t xml:space="preserve"> of new designs and educational practices in universities supported by ICT, optimizing </w:t>
      </w:r>
      <w:r w:rsidRPr="00315E04">
        <w:rPr>
          <w:rFonts w:ascii="Arial" w:hAnsi="Arial" w:cs="Arial"/>
          <w:sz w:val="24"/>
          <w:szCs w:val="24"/>
        </w:rPr>
        <w:lastRenderedPageBreak/>
        <w:t>the possibilities of communication tools, fr</w:t>
      </w:r>
      <w:r w:rsidR="00634F79">
        <w:rPr>
          <w:rFonts w:ascii="Arial" w:hAnsi="Arial" w:cs="Arial"/>
          <w:sz w:val="24"/>
          <w:szCs w:val="24"/>
        </w:rPr>
        <w:t>om the forum to chat, and adapting</w:t>
      </w:r>
      <w:r w:rsidRPr="00315E04">
        <w:rPr>
          <w:rFonts w:ascii="Arial" w:hAnsi="Arial" w:cs="Arial"/>
          <w:sz w:val="24"/>
          <w:szCs w:val="24"/>
        </w:rPr>
        <w:t xml:space="preserve"> </w:t>
      </w:r>
      <w:r w:rsidR="00634F79" w:rsidRPr="00315E04">
        <w:rPr>
          <w:rFonts w:ascii="Arial" w:hAnsi="Arial" w:cs="Arial"/>
          <w:sz w:val="24"/>
          <w:szCs w:val="24"/>
        </w:rPr>
        <w:t xml:space="preserve">content presentation </w:t>
      </w:r>
      <w:r w:rsidRPr="00315E04">
        <w:rPr>
          <w:rFonts w:ascii="Arial" w:hAnsi="Arial" w:cs="Arial"/>
          <w:sz w:val="24"/>
          <w:szCs w:val="24"/>
        </w:rPr>
        <w:t xml:space="preserve">to the virtual </w:t>
      </w:r>
      <w:r w:rsidR="00634F79" w:rsidRPr="00315E04">
        <w:rPr>
          <w:rFonts w:ascii="Arial" w:hAnsi="Arial" w:cs="Arial"/>
          <w:sz w:val="24"/>
          <w:szCs w:val="24"/>
        </w:rPr>
        <w:t>support</w:t>
      </w:r>
      <w:r w:rsidR="00FB5FB3" w:rsidRPr="00315E04">
        <w:rPr>
          <w:rFonts w:ascii="Arial" w:hAnsi="Arial" w:cs="Arial"/>
          <w:sz w:val="24"/>
          <w:szCs w:val="24"/>
        </w:rPr>
        <w:t>.</w:t>
      </w:r>
    </w:p>
    <w:p w:rsidR="00E105B2" w:rsidRPr="00315E04" w:rsidRDefault="00E105B2" w:rsidP="00E105B2">
      <w:pPr>
        <w:spacing w:after="0" w:line="360" w:lineRule="auto"/>
        <w:ind w:firstLine="709"/>
        <w:jc w:val="both"/>
        <w:rPr>
          <w:rFonts w:ascii="Arial" w:hAnsi="Arial" w:cs="Arial"/>
          <w:sz w:val="24"/>
          <w:szCs w:val="24"/>
        </w:rPr>
      </w:pPr>
    </w:p>
    <w:p w:rsidR="00E105B2" w:rsidRPr="00E105B2" w:rsidRDefault="00315E04" w:rsidP="00315E04">
      <w:pPr>
        <w:pStyle w:val="Prrafodelista"/>
        <w:numPr>
          <w:ilvl w:val="0"/>
          <w:numId w:val="25"/>
        </w:numPr>
        <w:spacing w:line="360" w:lineRule="auto"/>
        <w:jc w:val="both"/>
        <w:rPr>
          <w:rFonts w:ascii="Arial" w:hAnsi="Arial" w:cs="Arial"/>
          <w:b/>
          <w:lang w:val="es-ES"/>
        </w:rPr>
      </w:pPr>
      <w:r w:rsidRPr="00315E04">
        <w:rPr>
          <w:rFonts w:ascii="Arial" w:hAnsi="Arial" w:cs="Arial"/>
          <w:b/>
          <w:lang w:val="es-ES"/>
        </w:rPr>
        <w:t>METHODOLOGY</w:t>
      </w:r>
    </w:p>
    <w:p w:rsidR="00E105B2" w:rsidRDefault="00E105B2" w:rsidP="00E105B2">
      <w:pPr>
        <w:spacing w:after="0" w:line="360" w:lineRule="auto"/>
        <w:ind w:firstLine="709"/>
        <w:jc w:val="both"/>
        <w:rPr>
          <w:rFonts w:ascii="Arial" w:hAnsi="Arial" w:cs="Arial"/>
          <w:sz w:val="24"/>
          <w:szCs w:val="24"/>
        </w:rPr>
      </w:pPr>
    </w:p>
    <w:p w:rsidR="00E105B2" w:rsidRPr="0006049E" w:rsidRDefault="0006049E" w:rsidP="00E105B2">
      <w:pPr>
        <w:spacing w:after="0" w:line="360" w:lineRule="auto"/>
        <w:ind w:firstLine="709"/>
        <w:jc w:val="both"/>
        <w:rPr>
          <w:rFonts w:ascii="Arial" w:hAnsi="Arial" w:cs="Arial"/>
          <w:sz w:val="24"/>
          <w:szCs w:val="24"/>
        </w:rPr>
      </w:pPr>
      <w:r w:rsidRPr="0006049E">
        <w:rPr>
          <w:rFonts w:ascii="Arial" w:hAnsi="Arial" w:cs="Arial"/>
          <w:sz w:val="24"/>
          <w:szCs w:val="24"/>
        </w:rPr>
        <w:t xml:space="preserve">The methodological approach used to meet the objectives of the research is integrated quantitative-qualitative (Valles, 1997) through a </w:t>
      </w:r>
      <w:r w:rsidR="00634F79">
        <w:rPr>
          <w:rFonts w:ascii="Arial" w:hAnsi="Arial" w:cs="Arial"/>
          <w:sz w:val="24"/>
          <w:szCs w:val="24"/>
        </w:rPr>
        <w:t>transversal</w:t>
      </w:r>
      <w:r w:rsidRPr="0006049E">
        <w:rPr>
          <w:rFonts w:ascii="Arial" w:hAnsi="Arial" w:cs="Arial"/>
          <w:sz w:val="24"/>
          <w:szCs w:val="24"/>
        </w:rPr>
        <w:t xml:space="preserve"> design (</w:t>
      </w:r>
      <w:proofErr w:type="spellStart"/>
      <w:r w:rsidRPr="0006049E">
        <w:rPr>
          <w:rFonts w:ascii="Arial" w:hAnsi="Arial" w:cs="Arial"/>
          <w:sz w:val="24"/>
          <w:szCs w:val="24"/>
        </w:rPr>
        <w:t>Cea</w:t>
      </w:r>
      <w:proofErr w:type="spellEnd"/>
      <w:r w:rsidRPr="0006049E">
        <w:rPr>
          <w:rFonts w:ascii="Arial" w:hAnsi="Arial" w:cs="Arial"/>
          <w:sz w:val="24"/>
          <w:szCs w:val="24"/>
        </w:rPr>
        <w:t xml:space="preserve">, 1996) exploratory with a descriptive scope </w:t>
      </w:r>
      <w:r w:rsidR="008E1296">
        <w:rPr>
          <w:rFonts w:ascii="Arial" w:hAnsi="Arial" w:cs="Arial"/>
          <w:sz w:val="24"/>
          <w:szCs w:val="24"/>
        </w:rPr>
        <w:t xml:space="preserve">that </w:t>
      </w:r>
      <w:r w:rsidRPr="0006049E">
        <w:rPr>
          <w:rFonts w:ascii="Arial" w:hAnsi="Arial" w:cs="Arial"/>
          <w:sz w:val="24"/>
          <w:szCs w:val="24"/>
        </w:rPr>
        <w:t>"seeks to specify properties, characteristics and important features of the phenomenon under analysis"</w:t>
      </w:r>
      <w:r w:rsidR="00017684">
        <w:rPr>
          <w:rFonts w:ascii="Arial" w:hAnsi="Arial" w:cs="Arial"/>
          <w:sz w:val="24"/>
          <w:szCs w:val="24"/>
        </w:rPr>
        <w:t xml:space="preserve"> </w:t>
      </w:r>
      <w:r w:rsidRPr="0006049E">
        <w:rPr>
          <w:rFonts w:ascii="Arial" w:hAnsi="Arial" w:cs="Arial"/>
          <w:sz w:val="24"/>
          <w:szCs w:val="24"/>
        </w:rPr>
        <w:t>(Hernandez-</w:t>
      </w:r>
      <w:proofErr w:type="spellStart"/>
      <w:r w:rsidRPr="0006049E">
        <w:rPr>
          <w:rFonts w:ascii="Arial" w:hAnsi="Arial" w:cs="Arial"/>
          <w:sz w:val="24"/>
          <w:szCs w:val="24"/>
        </w:rPr>
        <w:t>Sampieri</w:t>
      </w:r>
      <w:proofErr w:type="spellEnd"/>
      <w:r w:rsidRPr="0006049E">
        <w:rPr>
          <w:rFonts w:ascii="Arial" w:hAnsi="Arial" w:cs="Arial"/>
          <w:sz w:val="24"/>
          <w:szCs w:val="24"/>
        </w:rPr>
        <w:t xml:space="preserve"> et al. 2010, p. 80) and provide a basis for an appropriate solu</w:t>
      </w:r>
      <w:r w:rsidR="001559CA">
        <w:rPr>
          <w:rFonts w:ascii="Arial" w:hAnsi="Arial" w:cs="Arial"/>
          <w:sz w:val="24"/>
          <w:szCs w:val="24"/>
        </w:rPr>
        <w:t>tion to the problem of study (Rí</w:t>
      </w:r>
      <w:r w:rsidRPr="0006049E">
        <w:rPr>
          <w:rFonts w:ascii="Arial" w:hAnsi="Arial" w:cs="Arial"/>
          <w:sz w:val="24"/>
          <w:szCs w:val="24"/>
        </w:rPr>
        <w:t>o, 2005)</w:t>
      </w:r>
      <w:r w:rsidR="00E105B2" w:rsidRPr="0006049E">
        <w:rPr>
          <w:rFonts w:ascii="Arial" w:hAnsi="Arial" w:cs="Arial"/>
          <w:sz w:val="24"/>
          <w:szCs w:val="24"/>
        </w:rPr>
        <w:t xml:space="preserve">. </w:t>
      </w:r>
    </w:p>
    <w:p w:rsidR="00472223" w:rsidRPr="0006049E" w:rsidRDefault="0006049E" w:rsidP="00E105B2">
      <w:pPr>
        <w:spacing w:after="0" w:line="360" w:lineRule="auto"/>
        <w:ind w:firstLine="709"/>
        <w:jc w:val="both"/>
        <w:rPr>
          <w:rFonts w:ascii="Arial" w:hAnsi="Arial" w:cs="Arial"/>
          <w:sz w:val="24"/>
          <w:szCs w:val="24"/>
        </w:rPr>
      </w:pPr>
      <w:r w:rsidRPr="0006049E">
        <w:rPr>
          <w:rFonts w:ascii="Arial" w:hAnsi="Arial" w:cs="Arial"/>
          <w:sz w:val="24"/>
          <w:szCs w:val="24"/>
        </w:rPr>
        <w:t>Has sought objectivity and quality of data through a non-probability</w:t>
      </w:r>
      <w:r w:rsidR="008E1296">
        <w:rPr>
          <w:rFonts w:ascii="Arial" w:hAnsi="Arial" w:cs="Arial"/>
          <w:sz w:val="24"/>
          <w:szCs w:val="24"/>
        </w:rPr>
        <w:t>,</w:t>
      </w:r>
      <w:r w:rsidRPr="0006049E">
        <w:rPr>
          <w:rFonts w:ascii="Arial" w:hAnsi="Arial" w:cs="Arial"/>
          <w:sz w:val="24"/>
          <w:szCs w:val="24"/>
        </w:rPr>
        <w:t xml:space="preserve"> incidental sampli</w:t>
      </w:r>
      <w:r w:rsidR="00017684">
        <w:rPr>
          <w:rFonts w:ascii="Arial" w:hAnsi="Arial" w:cs="Arial"/>
          <w:sz w:val="24"/>
          <w:szCs w:val="24"/>
        </w:rPr>
        <w:t>ng of students from the UNED (n=</w:t>
      </w:r>
      <w:r w:rsidRPr="0006049E">
        <w:rPr>
          <w:rFonts w:ascii="Arial" w:hAnsi="Arial" w:cs="Arial"/>
          <w:sz w:val="24"/>
          <w:szCs w:val="24"/>
        </w:rPr>
        <w:t xml:space="preserve">90) found using the </w:t>
      </w:r>
      <w:r w:rsidR="008E1296" w:rsidRPr="0006049E">
        <w:rPr>
          <w:rFonts w:ascii="Arial" w:hAnsi="Arial" w:cs="Arial"/>
          <w:sz w:val="24"/>
          <w:szCs w:val="24"/>
        </w:rPr>
        <w:t xml:space="preserve">aLF </w:t>
      </w:r>
      <w:r w:rsidRPr="0006049E">
        <w:rPr>
          <w:rFonts w:ascii="Arial" w:hAnsi="Arial" w:cs="Arial"/>
          <w:sz w:val="24"/>
          <w:szCs w:val="24"/>
        </w:rPr>
        <w:t xml:space="preserve">training platform </w:t>
      </w:r>
      <w:r w:rsidR="008E1296">
        <w:rPr>
          <w:rFonts w:ascii="Arial" w:hAnsi="Arial" w:cs="Arial"/>
          <w:sz w:val="24"/>
          <w:szCs w:val="24"/>
        </w:rPr>
        <w:t xml:space="preserve">in </w:t>
      </w:r>
      <w:r w:rsidRPr="0006049E">
        <w:rPr>
          <w:rFonts w:ascii="Arial" w:hAnsi="Arial" w:cs="Arial"/>
          <w:sz w:val="24"/>
          <w:szCs w:val="24"/>
        </w:rPr>
        <w:t xml:space="preserve">graduate and </w:t>
      </w:r>
      <w:r w:rsidR="008E1296">
        <w:rPr>
          <w:rFonts w:ascii="Arial" w:hAnsi="Arial" w:cs="Arial"/>
          <w:sz w:val="24"/>
          <w:szCs w:val="24"/>
        </w:rPr>
        <w:t>post</w:t>
      </w:r>
      <w:r w:rsidRPr="0006049E">
        <w:rPr>
          <w:rFonts w:ascii="Arial" w:hAnsi="Arial" w:cs="Arial"/>
          <w:sz w:val="24"/>
          <w:szCs w:val="24"/>
        </w:rPr>
        <w:t xml:space="preserve">graduate of the </w:t>
      </w:r>
      <w:r w:rsidR="008E1296">
        <w:rPr>
          <w:rFonts w:ascii="Arial" w:hAnsi="Arial" w:cs="Arial"/>
          <w:sz w:val="24"/>
          <w:szCs w:val="24"/>
        </w:rPr>
        <w:t>School</w:t>
      </w:r>
      <w:r w:rsidRPr="0006049E">
        <w:rPr>
          <w:rFonts w:ascii="Arial" w:hAnsi="Arial" w:cs="Arial"/>
          <w:sz w:val="24"/>
          <w:szCs w:val="24"/>
        </w:rPr>
        <w:t xml:space="preserve"> of Education in which researchers participate as teaching staff</w:t>
      </w:r>
      <w:r w:rsidR="00472223" w:rsidRPr="0006049E">
        <w:rPr>
          <w:rFonts w:ascii="Arial" w:hAnsi="Arial" w:cs="Arial"/>
          <w:sz w:val="24"/>
          <w:szCs w:val="24"/>
        </w:rPr>
        <w:t>.</w:t>
      </w:r>
    </w:p>
    <w:p w:rsidR="00E105B2" w:rsidRPr="0006049E" w:rsidRDefault="0006049E" w:rsidP="00E105B2">
      <w:pPr>
        <w:spacing w:after="0" w:line="360" w:lineRule="auto"/>
        <w:ind w:firstLine="709"/>
        <w:jc w:val="both"/>
        <w:rPr>
          <w:rFonts w:ascii="Arial" w:hAnsi="Arial" w:cs="Arial"/>
          <w:sz w:val="24"/>
          <w:szCs w:val="24"/>
        </w:rPr>
      </w:pPr>
      <w:r w:rsidRPr="0006049E">
        <w:rPr>
          <w:rFonts w:ascii="Arial" w:hAnsi="Arial" w:cs="Arial"/>
          <w:sz w:val="24"/>
          <w:szCs w:val="24"/>
        </w:rPr>
        <w:t>In the process of question</w:t>
      </w:r>
      <w:r w:rsidR="008E1296">
        <w:rPr>
          <w:rFonts w:ascii="Arial" w:hAnsi="Arial" w:cs="Arial"/>
          <w:sz w:val="24"/>
          <w:szCs w:val="24"/>
        </w:rPr>
        <w:t xml:space="preserve">naire design </w:t>
      </w:r>
      <w:r w:rsidRPr="0006049E">
        <w:rPr>
          <w:rFonts w:ascii="Arial" w:hAnsi="Arial" w:cs="Arial"/>
          <w:sz w:val="24"/>
          <w:szCs w:val="24"/>
        </w:rPr>
        <w:t xml:space="preserve">has </w:t>
      </w:r>
      <w:r w:rsidR="008E1296">
        <w:rPr>
          <w:rFonts w:ascii="Arial" w:hAnsi="Arial" w:cs="Arial"/>
          <w:sz w:val="24"/>
          <w:szCs w:val="24"/>
        </w:rPr>
        <w:t xml:space="preserve">been </w:t>
      </w:r>
      <w:r w:rsidRPr="0006049E">
        <w:rPr>
          <w:rFonts w:ascii="Arial" w:hAnsi="Arial" w:cs="Arial"/>
          <w:sz w:val="24"/>
          <w:szCs w:val="24"/>
        </w:rPr>
        <w:t>worked content validity through consultation with expert judges</w:t>
      </w:r>
      <w:r w:rsidR="00017684">
        <w:rPr>
          <w:rFonts w:ascii="Arial" w:hAnsi="Arial" w:cs="Arial"/>
          <w:sz w:val="24"/>
          <w:szCs w:val="24"/>
        </w:rPr>
        <w:t>,</w:t>
      </w:r>
      <w:r w:rsidRPr="0006049E">
        <w:rPr>
          <w:rFonts w:ascii="Arial" w:hAnsi="Arial" w:cs="Arial"/>
          <w:sz w:val="24"/>
          <w:szCs w:val="24"/>
        </w:rPr>
        <w:t xml:space="preserve"> doctors in the field of distance education, who have reviewed the clarity, adequacy and internal consistency of the items based on their experience (Garcia-Llamas, </w:t>
      </w:r>
      <w:proofErr w:type="spellStart"/>
      <w:r w:rsidRPr="0006049E">
        <w:rPr>
          <w:rFonts w:ascii="Arial" w:hAnsi="Arial" w:cs="Arial"/>
          <w:sz w:val="24"/>
          <w:szCs w:val="24"/>
        </w:rPr>
        <w:t>Galán</w:t>
      </w:r>
      <w:proofErr w:type="spellEnd"/>
      <w:r w:rsidRPr="0006049E">
        <w:rPr>
          <w:rFonts w:ascii="Arial" w:hAnsi="Arial" w:cs="Arial"/>
          <w:sz w:val="24"/>
          <w:szCs w:val="24"/>
        </w:rPr>
        <w:t xml:space="preserve"> and González-Ballesteros, 2001). It has </w:t>
      </w:r>
      <w:r w:rsidR="008E1296" w:rsidRPr="0006049E">
        <w:rPr>
          <w:rFonts w:ascii="Arial" w:hAnsi="Arial" w:cs="Arial"/>
          <w:sz w:val="24"/>
          <w:szCs w:val="24"/>
        </w:rPr>
        <w:t xml:space="preserve">also </w:t>
      </w:r>
      <w:r w:rsidRPr="0006049E">
        <w:rPr>
          <w:rFonts w:ascii="Arial" w:hAnsi="Arial" w:cs="Arial"/>
          <w:sz w:val="24"/>
          <w:szCs w:val="24"/>
        </w:rPr>
        <w:t xml:space="preserve">analyzed the reliability through Cronbach's alpha internal consistency coefficient </w:t>
      </w:r>
      <w:r w:rsidR="008E1296" w:rsidRPr="0006049E">
        <w:rPr>
          <w:rFonts w:ascii="Arial" w:hAnsi="Arial" w:cs="Arial"/>
          <w:sz w:val="24"/>
          <w:szCs w:val="24"/>
        </w:rPr>
        <w:t xml:space="preserve">obtaining </w:t>
      </w:r>
      <w:r w:rsidRPr="0006049E">
        <w:rPr>
          <w:rFonts w:ascii="Arial" w:hAnsi="Arial" w:cs="Arial"/>
          <w:sz w:val="24"/>
          <w:szCs w:val="24"/>
        </w:rPr>
        <w:t xml:space="preserve">between </w:t>
      </w:r>
      <w:r w:rsidR="008E1296">
        <w:rPr>
          <w:rFonts w:ascii="Arial" w:hAnsi="Arial" w:cs="Arial"/>
          <w:sz w:val="24"/>
          <w:szCs w:val="24"/>
        </w:rPr>
        <w:t>0</w:t>
      </w:r>
      <w:r w:rsidRPr="0006049E">
        <w:rPr>
          <w:rFonts w:ascii="Arial" w:hAnsi="Arial" w:cs="Arial"/>
          <w:sz w:val="24"/>
          <w:szCs w:val="24"/>
        </w:rPr>
        <w:t xml:space="preserve">.60 and </w:t>
      </w:r>
      <w:r w:rsidR="008E1296">
        <w:rPr>
          <w:rFonts w:ascii="Arial" w:hAnsi="Arial" w:cs="Arial"/>
          <w:sz w:val="24"/>
          <w:szCs w:val="24"/>
        </w:rPr>
        <w:t>0</w:t>
      </w:r>
      <w:r w:rsidRPr="0006049E">
        <w:rPr>
          <w:rFonts w:ascii="Arial" w:hAnsi="Arial" w:cs="Arial"/>
          <w:sz w:val="24"/>
          <w:szCs w:val="24"/>
        </w:rPr>
        <w:t xml:space="preserve">.80 in different dimensions, considered suitable for studies exploratory and descriptive. </w:t>
      </w:r>
      <w:r w:rsidR="008E1296">
        <w:rPr>
          <w:rFonts w:ascii="Arial" w:hAnsi="Arial" w:cs="Arial"/>
          <w:sz w:val="24"/>
          <w:szCs w:val="24"/>
        </w:rPr>
        <w:t>T</w:t>
      </w:r>
      <w:r w:rsidRPr="0006049E">
        <w:rPr>
          <w:rFonts w:ascii="Arial" w:hAnsi="Arial" w:cs="Arial"/>
          <w:sz w:val="24"/>
          <w:szCs w:val="24"/>
        </w:rPr>
        <w:t xml:space="preserve">he </w:t>
      </w:r>
      <w:r w:rsidR="008E1296">
        <w:rPr>
          <w:rFonts w:ascii="Arial" w:hAnsi="Arial" w:cs="Arial"/>
          <w:sz w:val="24"/>
          <w:szCs w:val="24"/>
        </w:rPr>
        <w:t xml:space="preserve">questionnaire </w:t>
      </w:r>
      <w:r w:rsidRPr="0006049E">
        <w:rPr>
          <w:rFonts w:ascii="Arial" w:hAnsi="Arial" w:cs="Arial"/>
          <w:sz w:val="24"/>
          <w:szCs w:val="24"/>
        </w:rPr>
        <w:t xml:space="preserve">was made through the google drive </w:t>
      </w:r>
      <w:r w:rsidR="008E1296" w:rsidRPr="0006049E">
        <w:rPr>
          <w:rFonts w:ascii="Arial" w:hAnsi="Arial" w:cs="Arial"/>
          <w:sz w:val="24"/>
          <w:szCs w:val="24"/>
        </w:rPr>
        <w:t xml:space="preserve">form </w:t>
      </w:r>
      <w:r w:rsidRPr="0006049E">
        <w:rPr>
          <w:rFonts w:ascii="Arial" w:hAnsi="Arial" w:cs="Arial"/>
          <w:sz w:val="24"/>
          <w:szCs w:val="24"/>
        </w:rPr>
        <w:t>and data analysis with SPSS 22</w:t>
      </w:r>
      <w:r w:rsidR="008E1296" w:rsidRPr="008E1296">
        <w:rPr>
          <w:rFonts w:ascii="Arial" w:hAnsi="Arial" w:cs="Arial"/>
          <w:sz w:val="24"/>
          <w:szCs w:val="24"/>
        </w:rPr>
        <w:t xml:space="preserve"> </w:t>
      </w:r>
      <w:r w:rsidR="008E1296" w:rsidRPr="0006049E">
        <w:rPr>
          <w:rFonts w:ascii="Arial" w:hAnsi="Arial" w:cs="Arial"/>
          <w:sz w:val="24"/>
          <w:szCs w:val="24"/>
        </w:rPr>
        <w:t>version</w:t>
      </w:r>
      <w:r w:rsidR="00BB1773" w:rsidRPr="0006049E">
        <w:rPr>
          <w:rFonts w:ascii="Arial" w:hAnsi="Arial" w:cs="Arial"/>
          <w:sz w:val="24"/>
          <w:szCs w:val="24"/>
        </w:rPr>
        <w:t>.</w:t>
      </w:r>
    </w:p>
    <w:p w:rsidR="00E105B2" w:rsidRDefault="0006049E" w:rsidP="00E105B2">
      <w:pPr>
        <w:spacing w:after="0" w:line="360" w:lineRule="auto"/>
        <w:ind w:firstLine="709"/>
        <w:jc w:val="both"/>
        <w:rPr>
          <w:rFonts w:ascii="Arial" w:hAnsi="Arial" w:cs="Arial"/>
          <w:sz w:val="24"/>
          <w:szCs w:val="24"/>
        </w:rPr>
      </w:pPr>
      <w:r w:rsidRPr="0006049E">
        <w:rPr>
          <w:rFonts w:ascii="Arial" w:hAnsi="Arial" w:cs="Arial"/>
          <w:sz w:val="24"/>
          <w:szCs w:val="24"/>
        </w:rPr>
        <w:t>The methodological rigor applied is in line with t</w:t>
      </w:r>
      <w:r w:rsidR="008E1296">
        <w:rPr>
          <w:rFonts w:ascii="Arial" w:hAnsi="Arial" w:cs="Arial"/>
          <w:sz w:val="24"/>
          <w:szCs w:val="24"/>
        </w:rPr>
        <w:t xml:space="preserve">he proposals of Anderson (1990) </w:t>
      </w:r>
      <w:r w:rsidRPr="0006049E">
        <w:rPr>
          <w:rFonts w:ascii="Arial" w:hAnsi="Arial" w:cs="Arial"/>
          <w:sz w:val="24"/>
          <w:szCs w:val="24"/>
        </w:rPr>
        <w:t>and Garcia-</w:t>
      </w:r>
      <w:proofErr w:type="spellStart"/>
      <w:r w:rsidRPr="0006049E">
        <w:rPr>
          <w:rFonts w:ascii="Arial" w:hAnsi="Arial" w:cs="Arial"/>
          <w:sz w:val="24"/>
          <w:szCs w:val="24"/>
        </w:rPr>
        <w:t>Cabrero</w:t>
      </w:r>
      <w:proofErr w:type="spellEnd"/>
      <w:r w:rsidRPr="0006049E">
        <w:rPr>
          <w:rFonts w:ascii="Arial" w:hAnsi="Arial" w:cs="Arial"/>
          <w:sz w:val="24"/>
          <w:szCs w:val="24"/>
        </w:rPr>
        <w:t xml:space="preserve"> (2009) through the analysis of quantitative and qualitative data obtained through the questionnaire that allowed</w:t>
      </w:r>
      <w:r w:rsidR="008E1296">
        <w:rPr>
          <w:rFonts w:ascii="Arial" w:hAnsi="Arial" w:cs="Arial"/>
          <w:sz w:val="24"/>
          <w:szCs w:val="24"/>
        </w:rPr>
        <w:t xml:space="preserve"> to know</w:t>
      </w:r>
      <w:r w:rsidRPr="0006049E">
        <w:rPr>
          <w:rFonts w:ascii="Arial" w:hAnsi="Arial" w:cs="Arial"/>
          <w:sz w:val="24"/>
          <w:szCs w:val="24"/>
        </w:rPr>
        <w:t xml:space="preserve"> the experiences of the participants on the use training platform. Meanwhile, content analysis has deepened in the experiences expressed by participants in the open questions, avoiding premature judgments (</w:t>
      </w:r>
      <w:proofErr w:type="spellStart"/>
      <w:r w:rsidRPr="0006049E">
        <w:rPr>
          <w:rFonts w:ascii="Arial" w:hAnsi="Arial" w:cs="Arial"/>
          <w:sz w:val="24"/>
          <w:szCs w:val="24"/>
        </w:rPr>
        <w:t>Gürtler</w:t>
      </w:r>
      <w:proofErr w:type="spellEnd"/>
      <w:r w:rsidRPr="0006049E">
        <w:rPr>
          <w:rFonts w:ascii="Arial" w:hAnsi="Arial" w:cs="Arial"/>
          <w:sz w:val="24"/>
          <w:szCs w:val="24"/>
        </w:rPr>
        <w:t xml:space="preserve"> &amp; Huber, 2007). Triangulation of the most representative results of closed and open questions is a contribution to the replicability of the study, in line with the contributions of </w:t>
      </w:r>
      <w:proofErr w:type="spellStart"/>
      <w:r w:rsidRPr="0006049E">
        <w:rPr>
          <w:rFonts w:ascii="Arial" w:hAnsi="Arial" w:cs="Arial"/>
          <w:sz w:val="24"/>
          <w:szCs w:val="24"/>
        </w:rPr>
        <w:t>Reichardt</w:t>
      </w:r>
      <w:proofErr w:type="spellEnd"/>
      <w:r w:rsidRPr="0006049E">
        <w:rPr>
          <w:rFonts w:ascii="Arial" w:hAnsi="Arial" w:cs="Arial"/>
          <w:sz w:val="24"/>
          <w:szCs w:val="24"/>
        </w:rPr>
        <w:t xml:space="preserve"> &amp; Cook (1986)</w:t>
      </w:r>
      <w:r w:rsidR="00E105B2" w:rsidRPr="0006049E">
        <w:rPr>
          <w:rFonts w:ascii="Arial" w:hAnsi="Arial" w:cs="Arial"/>
          <w:sz w:val="24"/>
          <w:szCs w:val="24"/>
        </w:rPr>
        <w:t>.</w:t>
      </w:r>
    </w:p>
    <w:p w:rsidR="00427056" w:rsidRPr="0006049E" w:rsidRDefault="00427056" w:rsidP="00E105B2">
      <w:pPr>
        <w:spacing w:after="0" w:line="360" w:lineRule="auto"/>
        <w:ind w:firstLine="709"/>
        <w:jc w:val="both"/>
        <w:rPr>
          <w:rFonts w:ascii="Arial" w:hAnsi="Arial" w:cs="Arial"/>
          <w:sz w:val="24"/>
          <w:szCs w:val="24"/>
        </w:rPr>
      </w:pPr>
    </w:p>
    <w:p w:rsidR="00E105B2" w:rsidRPr="00E105B2" w:rsidRDefault="00E105B2" w:rsidP="00E105B2">
      <w:pPr>
        <w:pStyle w:val="Prrafodelista"/>
        <w:numPr>
          <w:ilvl w:val="0"/>
          <w:numId w:val="25"/>
        </w:numPr>
        <w:spacing w:line="360" w:lineRule="auto"/>
        <w:jc w:val="both"/>
        <w:rPr>
          <w:rFonts w:ascii="Arial" w:hAnsi="Arial" w:cs="Arial"/>
          <w:b/>
          <w:lang w:val="es-ES"/>
        </w:rPr>
      </w:pPr>
      <w:r>
        <w:rPr>
          <w:rFonts w:ascii="Arial" w:hAnsi="Arial" w:cs="Arial"/>
          <w:b/>
          <w:lang w:val="es-ES"/>
        </w:rPr>
        <w:t>RESUL</w:t>
      </w:r>
      <w:r w:rsidR="0006049E">
        <w:rPr>
          <w:rFonts w:ascii="Arial" w:hAnsi="Arial" w:cs="Arial"/>
          <w:b/>
          <w:lang w:val="es-ES"/>
        </w:rPr>
        <w:t>TS</w:t>
      </w:r>
    </w:p>
    <w:p w:rsidR="00E105B2" w:rsidRDefault="00E105B2" w:rsidP="00E105B2">
      <w:pPr>
        <w:spacing w:after="0" w:line="360" w:lineRule="auto"/>
        <w:ind w:firstLine="709"/>
        <w:jc w:val="both"/>
        <w:rPr>
          <w:rFonts w:ascii="Arial" w:hAnsi="Arial" w:cs="Arial"/>
          <w:sz w:val="24"/>
          <w:szCs w:val="24"/>
        </w:rPr>
      </w:pPr>
    </w:p>
    <w:p w:rsidR="00C6233A" w:rsidRPr="00C6233A" w:rsidRDefault="001D1669" w:rsidP="00C6233A">
      <w:pPr>
        <w:tabs>
          <w:tab w:val="num" w:pos="720"/>
          <w:tab w:val="num" w:pos="1440"/>
        </w:tabs>
        <w:spacing w:after="0" w:line="360" w:lineRule="auto"/>
        <w:ind w:firstLine="709"/>
        <w:jc w:val="both"/>
        <w:rPr>
          <w:rFonts w:ascii="Arial" w:hAnsi="Arial" w:cs="Arial"/>
          <w:b/>
          <w:sz w:val="24"/>
          <w:szCs w:val="24"/>
        </w:rPr>
      </w:pPr>
      <w:r>
        <w:rPr>
          <w:rFonts w:ascii="Arial" w:hAnsi="Arial" w:cs="Arial"/>
          <w:b/>
          <w:sz w:val="24"/>
          <w:szCs w:val="24"/>
        </w:rPr>
        <w:t>6</w:t>
      </w:r>
      <w:r w:rsidR="00C6233A" w:rsidRPr="00C6233A">
        <w:rPr>
          <w:rFonts w:ascii="Arial" w:hAnsi="Arial" w:cs="Arial"/>
          <w:b/>
          <w:sz w:val="24"/>
          <w:szCs w:val="24"/>
        </w:rPr>
        <w:t>.</w:t>
      </w:r>
      <w:r>
        <w:rPr>
          <w:rFonts w:ascii="Arial" w:hAnsi="Arial" w:cs="Arial"/>
          <w:b/>
          <w:sz w:val="24"/>
          <w:szCs w:val="24"/>
        </w:rPr>
        <w:t>1</w:t>
      </w:r>
      <w:r w:rsidR="00C6233A" w:rsidRPr="00C6233A">
        <w:rPr>
          <w:rFonts w:ascii="Arial" w:hAnsi="Arial" w:cs="Arial"/>
          <w:b/>
          <w:sz w:val="24"/>
          <w:szCs w:val="24"/>
        </w:rPr>
        <w:t xml:space="preserve">. </w:t>
      </w:r>
      <w:r w:rsidR="0006049E" w:rsidRPr="0006049E">
        <w:rPr>
          <w:rFonts w:ascii="Arial" w:hAnsi="Arial" w:cs="Arial"/>
          <w:b/>
          <w:sz w:val="24"/>
          <w:szCs w:val="24"/>
        </w:rPr>
        <w:t>Characterization of the study sample</w:t>
      </w:r>
    </w:p>
    <w:p w:rsidR="00C6233A" w:rsidRDefault="00C6233A" w:rsidP="00C6233A">
      <w:pPr>
        <w:tabs>
          <w:tab w:val="num" w:pos="720"/>
          <w:tab w:val="num" w:pos="1440"/>
        </w:tabs>
        <w:spacing w:after="0" w:line="360" w:lineRule="auto"/>
        <w:ind w:firstLine="709"/>
        <w:jc w:val="both"/>
        <w:rPr>
          <w:rFonts w:ascii="Arial" w:hAnsi="Arial" w:cs="Arial"/>
          <w:sz w:val="24"/>
          <w:szCs w:val="24"/>
        </w:rPr>
      </w:pPr>
    </w:p>
    <w:p w:rsidR="00472223" w:rsidRPr="0006049E" w:rsidRDefault="0006049E" w:rsidP="00FB5FB3">
      <w:pPr>
        <w:tabs>
          <w:tab w:val="num" w:pos="720"/>
          <w:tab w:val="num" w:pos="1440"/>
        </w:tabs>
        <w:spacing w:after="0" w:line="360" w:lineRule="auto"/>
        <w:ind w:firstLine="709"/>
        <w:jc w:val="both"/>
        <w:rPr>
          <w:rFonts w:ascii="Arial" w:hAnsi="Arial" w:cs="Arial"/>
          <w:sz w:val="24"/>
          <w:szCs w:val="24"/>
        </w:rPr>
      </w:pPr>
      <w:r w:rsidRPr="0006049E">
        <w:rPr>
          <w:rFonts w:ascii="Arial" w:hAnsi="Arial" w:cs="Arial"/>
          <w:sz w:val="24"/>
          <w:szCs w:val="24"/>
        </w:rPr>
        <w:t xml:space="preserve">The participant sample has been made by 90 students of the </w:t>
      </w:r>
      <w:r w:rsidR="008841C8">
        <w:rPr>
          <w:rFonts w:ascii="Arial" w:hAnsi="Arial" w:cs="Arial"/>
          <w:sz w:val="24"/>
          <w:szCs w:val="24"/>
        </w:rPr>
        <w:t>UNED</w:t>
      </w:r>
      <w:r w:rsidRPr="0006049E">
        <w:rPr>
          <w:rFonts w:ascii="Arial" w:hAnsi="Arial" w:cs="Arial"/>
          <w:sz w:val="24"/>
          <w:szCs w:val="24"/>
        </w:rPr>
        <w:t xml:space="preserve"> using the </w:t>
      </w:r>
      <w:r w:rsidR="008E1296" w:rsidRPr="0006049E">
        <w:rPr>
          <w:rFonts w:ascii="Arial" w:hAnsi="Arial" w:cs="Arial"/>
          <w:sz w:val="24"/>
          <w:szCs w:val="24"/>
        </w:rPr>
        <w:t xml:space="preserve">aLF </w:t>
      </w:r>
      <w:r w:rsidRPr="0006049E">
        <w:rPr>
          <w:rFonts w:ascii="Arial" w:hAnsi="Arial" w:cs="Arial"/>
          <w:sz w:val="24"/>
          <w:szCs w:val="24"/>
        </w:rPr>
        <w:t>training platform, being 21% men and 79% women, with an average age of 34, ranging from 19 to 52 years</w:t>
      </w:r>
      <w:r w:rsidR="008841C8">
        <w:rPr>
          <w:rFonts w:ascii="Arial" w:hAnsi="Arial" w:cs="Arial"/>
          <w:sz w:val="24"/>
          <w:szCs w:val="24"/>
        </w:rPr>
        <w:t xml:space="preserve"> old</w:t>
      </w:r>
      <w:r w:rsidR="00472223" w:rsidRPr="0006049E">
        <w:rPr>
          <w:rFonts w:ascii="Arial" w:hAnsi="Arial" w:cs="Arial"/>
          <w:sz w:val="24"/>
          <w:szCs w:val="24"/>
        </w:rPr>
        <w:t xml:space="preserve">. </w:t>
      </w:r>
    </w:p>
    <w:p w:rsidR="00472223" w:rsidRPr="0006049E" w:rsidRDefault="0006049E" w:rsidP="00FB5FB3">
      <w:pPr>
        <w:tabs>
          <w:tab w:val="num" w:pos="720"/>
          <w:tab w:val="num" w:pos="1440"/>
        </w:tabs>
        <w:spacing w:after="0" w:line="360" w:lineRule="auto"/>
        <w:ind w:firstLine="709"/>
        <w:jc w:val="both"/>
        <w:rPr>
          <w:rFonts w:ascii="Arial" w:hAnsi="Arial" w:cs="Arial"/>
          <w:sz w:val="24"/>
          <w:szCs w:val="24"/>
        </w:rPr>
      </w:pPr>
      <w:r w:rsidRPr="0006049E">
        <w:rPr>
          <w:rFonts w:ascii="Arial" w:hAnsi="Arial" w:cs="Arial"/>
          <w:sz w:val="24"/>
          <w:szCs w:val="24"/>
        </w:rPr>
        <w:t xml:space="preserve">Respondents are mainly pursuing a Master's degree (59%), otherwise the degree of Social Education (29%), and fewer of Education (8%) and other studies (4%). These students have used the platform an average of </w:t>
      </w:r>
      <w:r w:rsidR="008841C8">
        <w:rPr>
          <w:rFonts w:ascii="Arial" w:hAnsi="Arial" w:cs="Arial"/>
          <w:sz w:val="24"/>
          <w:szCs w:val="24"/>
        </w:rPr>
        <w:t>2</w:t>
      </w:r>
      <w:r w:rsidRPr="0006049E">
        <w:rPr>
          <w:rFonts w:ascii="Arial" w:hAnsi="Arial" w:cs="Arial"/>
          <w:sz w:val="24"/>
          <w:szCs w:val="24"/>
        </w:rPr>
        <w:t xml:space="preserve"> years, specifically for 1 year (41%), 2 years (19%), 3 years (20%) and more than 4 years (20%), with a periodicity of consultation </w:t>
      </w:r>
      <w:r w:rsidR="00880423">
        <w:rPr>
          <w:rFonts w:ascii="Arial" w:hAnsi="Arial" w:cs="Arial"/>
          <w:sz w:val="24"/>
          <w:szCs w:val="24"/>
        </w:rPr>
        <w:t>that</w:t>
      </w:r>
      <w:r w:rsidRPr="0006049E">
        <w:rPr>
          <w:rFonts w:ascii="Arial" w:hAnsi="Arial" w:cs="Arial"/>
          <w:sz w:val="24"/>
          <w:szCs w:val="24"/>
        </w:rPr>
        <w:t xml:space="preserve"> goes from daily (48%), weekly (45%), biweekly (4%) and monthly (3%). In addition to the training platform, students demonstrate use external </w:t>
      </w:r>
      <w:r w:rsidR="00880423" w:rsidRPr="0006049E">
        <w:rPr>
          <w:rFonts w:ascii="Arial" w:hAnsi="Arial" w:cs="Arial"/>
          <w:sz w:val="24"/>
          <w:szCs w:val="24"/>
        </w:rPr>
        <w:t xml:space="preserve">tools </w:t>
      </w:r>
      <w:r w:rsidRPr="0006049E">
        <w:rPr>
          <w:rFonts w:ascii="Arial" w:hAnsi="Arial" w:cs="Arial"/>
          <w:sz w:val="24"/>
          <w:szCs w:val="24"/>
        </w:rPr>
        <w:t xml:space="preserve">communication with other students, such as Facebook (52%), </w:t>
      </w:r>
      <w:proofErr w:type="spellStart"/>
      <w:r w:rsidRPr="0006049E">
        <w:rPr>
          <w:rFonts w:ascii="Arial" w:hAnsi="Arial" w:cs="Arial"/>
          <w:sz w:val="24"/>
          <w:szCs w:val="24"/>
        </w:rPr>
        <w:t>whatsapp</w:t>
      </w:r>
      <w:proofErr w:type="spellEnd"/>
      <w:r w:rsidRPr="0006049E">
        <w:rPr>
          <w:rFonts w:ascii="Arial" w:hAnsi="Arial" w:cs="Arial"/>
          <w:sz w:val="24"/>
          <w:szCs w:val="24"/>
        </w:rPr>
        <w:t xml:space="preserve"> </w:t>
      </w:r>
      <w:r w:rsidR="00880423" w:rsidRPr="0006049E">
        <w:rPr>
          <w:rFonts w:ascii="Arial" w:hAnsi="Arial" w:cs="Arial"/>
          <w:sz w:val="24"/>
          <w:szCs w:val="24"/>
        </w:rPr>
        <w:t xml:space="preserve">groups </w:t>
      </w:r>
      <w:r w:rsidRPr="0006049E">
        <w:rPr>
          <w:rFonts w:ascii="Arial" w:hAnsi="Arial" w:cs="Arial"/>
          <w:sz w:val="24"/>
          <w:szCs w:val="24"/>
        </w:rPr>
        <w:t xml:space="preserve">(39%), google + (9%), twitter (8%), and some add Skype, </w:t>
      </w:r>
      <w:proofErr w:type="spellStart"/>
      <w:r w:rsidRPr="0006049E">
        <w:rPr>
          <w:rFonts w:ascii="Arial" w:hAnsi="Arial" w:cs="Arial"/>
          <w:sz w:val="24"/>
          <w:szCs w:val="24"/>
        </w:rPr>
        <w:t>wikispaces</w:t>
      </w:r>
      <w:proofErr w:type="spellEnd"/>
      <w:r w:rsidRPr="0006049E">
        <w:rPr>
          <w:rFonts w:ascii="Arial" w:hAnsi="Arial" w:cs="Arial"/>
          <w:sz w:val="24"/>
          <w:szCs w:val="24"/>
        </w:rPr>
        <w:t>, google drive, etc.</w:t>
      </w:r>
    </w:p>
    <w:p w:rsidR="00496CE4" w:rsidRPr="0006049E" w:rsidRDefault="0006049E" w:rsidP="00FB5FB3">
      <w:pPr>
        <w:tabs>
          <w:tab w:val="num" w:pos="720"/>
          <w:tab w:val="num" w:pos="1440"/>
        </w:tabs>
        <w:spacing w:after="0" w:line="360" w:lineRule="auto"/>
        <w:ind w:firstLine="709"/>
        <w:jc w:val="both"/>
        <w:rPr>
          <w:rFonts w:ascii="Arial" w:hAnsi="Arial" w:cs="Arial"/>
          <w:sz w:val="24"/>
          <w:szCs w:val="24"/>
        </w:rPr>
      </w:pPr>
      <w:r w:rsidRPr="0006049E">
        <w:rPr>
          <w:rFonts w:ascii="Arial" w:hAnsi="Arial" w:cs="Arial"/>
          <w:sz w:val="24"/>
          <w:szCs w:val="24"/>
        </w:rPr>
        <w:t xml:space="preserve">The average years of professional experience in education </w:t>
      </w:r>
      <w:r w:rsidR="00880423">
        <w:rPr>
          <w:rFonts w:ascii="Arial" w:hAnsi="Arial" w:cs="Arial"/>
          <w:sz w:val="24"/>
          <w:szCs w:val="24"/>
        </w:rPr>
        <w:t xml:space="preserve">of the </w:t>
      </w:r>
      <w:r w:rsidRPr="0006049E">
        <w:rPr>
          <w:rFonts w:ascii="Arial" w:hAnsi="Arial" w:cs="Arial"/>
          <w:sz w:val="24"/>
          <w:szCs w:val="24"/>
        </w:rPr>
        <w:t xml:space="preserve">group is 4, being 1-4 years (33%), 5-10 years (26%), more than 10 years (19%), and </w:t>
      </w:r>
      <w:r w:rsidR="00880423">
        <w:rPr>
          <w:rFonts w:ascii="Arial" w:hAnsi="Arial" w:cs="Arial"/>
          <w:sz w:val="24"/>
          <w:szCs w:val="24"/>
        </w:rPr>
        <w:t>some</w:t>
      </w:r>
      <w:r w:rsidRPr="0006049E">
        <w:rPr>
          <w:rFonts w:ascii="Arial" w:hAnsi="Arial" w:cs="Arial"/>
          <w:sz w:val="24"/>
          <w:szCs w:val="24"/>
        </w:rPr>
        <w:t xml:space="preserve"> inexperienced (22%)</w:t>
      </w:r>
      <w:r w:rsidR="001D1669" w:rsidRPr="0006049E">
        <w:rPr>
          <w:rFonts w:ascii="Arial" w:hAnsi="Arial" w:cs="Arial"/>
          <w:sz w:val="24"/>
          <w:szCs w:val="24"/>
        </w:rPr>
        <w:t>.</w:t>
      </w:r>
    </w:p>
    <w:p w:rsidR="00472223" w:rsidRPr="0006049E" w:rsidRDefault="0006049E" w:rsidP="00FB5FB3">
      <w:pPr>
        <w:tabs>
          <w:tab w:val="num" w:pos="720"/>
          <w:tab w:val="num" w:pos="1440"/>
        </w:tabs>
        <w:spacing w:after="0" w:line="360" w:lineRule="auto"/>
        <w:ind w:firstLine="709"/>
        <w:jc w:val="both"/>
        <w:rPr>
          <w:rFonts w:ascii="Arial" w:hAnsi="Arial" w:cs="Arial"/>
          <w:sz w:val="24"/>
          <w:szCs w:val="24"/>
        </w:rPr>
      </w:pPr>
      <w:r w:rsidRPr="0006049E">
        <w:rPr>
          <w:rFonts w:ascii="Arial" w:hAnsi="Arial" w:cs="Arial"/>
          <w:sz w:val="24"/>
          <w:szCs w:val="24"/>
        </w:rPr>
        <w:t xml:space="preserve">The educational level that are involved professionally </w:t>
      </w:r>
      <w:r w:rsidR="00880423">
        <w:rPr>
          <w:rFonts w:ascii="Arial" w:hAnsi="Arial" w:cs="Arial"/>
          <w:sz w:val="24"/>
          <w:szCs w:val="24"/>
        </w:rPr>
        <w:t xml:space="preserve">the </w:t>
      </w:r>
      <w:r w:rsidRPr="0006049E">
        <w:rPr>
          <w:rFonts w:ascii="Arial" w:hAnsi="Arial" w:cs="Arial"/>
          <w:sz w:val="24"/>
          <w:szCs w:val="24"/>
        </w:rPr>
        <w:t xml:space="preserve">participants is diverse, both formal: child (8%), primary (19%), secondary (11%), </w:t>
      </w:r>
      <w:r w:rsidR="00880423">
        <w:rPr>
          <w:rFonts w:ascii="Arial" w:hAnsi="Arial" w:cs="Arial"/>
          <w:sz w:val="24"/>
          <w:szCs w:val="24"/>
        </w:rPr>
        <w:t xml:space="preserve">vocational </w:t>
      </w:r>
      <w:r w:rsidRPr="0006049E">
        <w:rPr>
          <w:rFonts w:ascii="Arial" w:hAnsi="Arial" w:cs="Arial"/>
          <w:sz w:val="24"/>
          <w:szCs w:val="24"/>
        </w:rPr>
        <w:t xml:space="preserve">training (12%), </w:t>
      </w:r>
      <w:r w:rsidR="00880423">
        <w:rPr>
          <w:rFonts w:ascii="Arial" w:hAnsi="Arial" w:cs="Arial"/>
          <w:sz w:val="24"/>
          <w:szCs w:val="24"/>
        </w:rPr>
        <w:t>university</w:t>
      </w:r>
      <w:r w:rsidRPr="0006049E">
        <w:rPr>
          <w:rFonts w:ascii="Arial" w:hAnsi="Arial" w:cs="Arial"/>
          <w:sz w:val="24"/>
          <w:szCs w:val="24"/>
        </w:rPr>
        <w:t xml:space="preserve"> (22%); and non-formal (23%): adults, associations, fou</w:t>
      </w:r>
      <w:r w:rsidR="00880423">
        <w:rPr>
          <w:rFonts w:ascii="Arial" w:hAnsi="Arial" w:cs="Arial"/>
          <w:sz w:val="24"/>
          <w:szCs w:val="24"/>
        </w:rPr>
        <w:t>ndations</w:t>
      </w:r>
      <w:r w:rsidRPr="0006049E">
        <w:rPr>
          <w:rFonts w:ascii="Arial" w:hAnsi="Arial" w:cs="Arial"/>
          <w:sz w:val="24"/>
          <w:szCs w:val="24"/>
        </w:rPr>
        <w:t>, etc.</w:t>
      </w:r>
    </w:p>
    <w:p w:rsidR="00FB5FB3" w:rsidRPr="0006049E" w:rsidRDefault="00FB5FB3" w:rsidP="00FB5FB3">
      <w:pPr>
        <w:tabs>
          <w:tab w:val="num" w:pos="720"/>
          <w:tab w:val="num" w:pos="1440"/>
        </w:tabs>
        <w:spacing w:after="0" w:line="360" w:lineRule="auto"/>
        <w:ind w:firstLine="709"/>
        <w:jc w:val="both"/>
        <w:rPr>
          <w:rFonts w:ascii="Arial" w:hAnsi="Arial" w:cs="Arial"/>
          <w:sz w:val="24"/>
          <w:szCs w:val="24"/>
        </w:rPr>
      </w:pPr>
    </w:p>
    <w:p w:rsidR="003B7D48" w:rsidRPr="0068712F" w:rsidRDefault="00774A8E" w:rsidP="003B7D48">
      <w:pPr>
        <w:spacing w:after="0" w:line="360" w:lineRule="auto"/>
        <w:ind w:firstLine="709"/>
        <w:jc w:val="both"/>
        <w:rPr>
          <w:rFonts w:ascii="Arial" w:hAnsi="Arial" w:cs="Arial"/>
          <w:sz w:val="24"/>
          <w:szCs w:val="24"/>
        </w:rPr>
      </w:pPr>
      <w:r w:rsidRPr="0068712F">
        <w:rPr>
          <w:rFonts w:ascii="Arial" w:hAnsi="Arial" w:cs="Arial"/>
          <w:b/>
          <w:sz w:val="24"/>
          <w:szCs w:val="24"/>
        </w:rPr>
        <w:t>6</w:t>
      </w:r>
      <w:r w:rsidR="003B7D48" w:rsidRPr="0068712F">
        <w:rPr>
          <w:rFonts w:ascii="Arial" w:hAnsi="Arial" w:cs="Arial"/>
          <w:b/>
          <w:sz w:val="24"/>
          <w:szCs w:val="24"/>
        </w:rPr>
        <w:t>.</w:t>
      </w:r>
      <w:r w:rsidRPr="0068712F">
        <w:rPr>
          <w:rFonts w:ascii="Arial" w:hAnsi="Arial" w:cs="Arial"/>
          <w:b/>
          <w:sz w:val="24"/>
          <w:szCs w:val="24"/>
        </w:rPr>
        <w:t>2</w:t>
      </w:r>
      <w:r w:rsidR="0006049E" w:rsidRPr="0068712F">
        <w:rPr>
          <w:rFonts w:ascii="Arial" w:hAnsi="Arial" w:cs="Arial"/>
          <w:b/>
          <w:sz w:val="24"/>
          <w:szCs w:val="24"/>
        </w:rPr>
        <w:t>. Results of the questionnaire dimensions</w:t>
      </w:r>
    </w:p>
    <w:p w:rsidR="006C3DB4" w:rsidRPr="0068712F" w:rsidRDefault="006C3DB4" w:rsidP="006C3DB4">
      <w:pPr>
        <w:tabs>
          <w:tab w:val="num" w:pos="720"/>
          <w:tab w:val="num" w:pos="1440"/>
        </w:tabs>
        <w:spacing w:after="0" w:line="360" w:lineRule="auto"/>
        <w:ind w:firstLine="709"/>
        <w:jc w:val="both"/>
        <w:rPr>
          <w:rFonts w:ascii="Arial" w:hAnsi="Arial" w:cs="Arial"/>
          <w:sz w:val="24"/>
          <w:szCs w:val="24"/>
        </w:rPr>
      </w:pPr>
    </w:p>
    <w:p w:rsidR="00653251" w:rsidRDefault="0068712F" w:rsidP="006C3DB4">
      <w:pPr>
        <w:tabs>
          <w:tab w:val="num" w:pos="720"/>
          <w:tab w:val="num" w:pos="1440"/>
        </w:tabs>
        <w:spacing w:after="0" w:line="360" w:lineRule="auto"/>
        <w:ind w:firstLine="709"/>
        <w:jc w:val="both"/>
        <w:rPr>
          <w:rFonts w:ascii="Arial" w:hAnsi="Arial" w:cs="Arial"/>
          <w:sz w:val="24"/>
          <w:szCs w:val="24"/>
        </w:rPr>
      </w:pPr>
      <w:r w:rsidRPr="0068712F">
        <w:rPr>
          <w:rFonts w:ascii="Arial" w:hAnsi="Arial" w:cs="Arial"/>
          <w:sz w:val="24"/>
          <w:szCs w:val="24"/>
        </w:rPr>
        <w:t xml:space="preserve">The opinion scale used has the values 1 to 6 (1 = strongly disagree, 2 = </w:t>
      </w:r>
      <w:r w:rsidR="00880423" w:rsidRPr="0068712F">
        <w:rPr>
          <w:rFonts w:ascii="Arial" w:hAnsi="Arial" w:cs="Arial"/>
          <w:sz w:val="24"/>
          <w:szCs w:val="24"/>
        </w:rPr>
        <w:t xml:space="preserve">quite </w:t>
      </w:r>
      <w:r w:rsidRPr="0068712F">
        <w:rPr>
          <w:rFonts w:ascii="Arial" w:hAnsi="Arial" w:cs="Arial"/>
          <w:sz w:val="24"/>
          <w:szCs w:val="24"/>
        </w:rPr>
        <w:t xml:space="preserve">disagree, 3 = somewhat disagree, 4 = somewhat agree, 5 = quite agree and 6 = strongly agree). In the analysis the average value obtained in the item on the scale is provided, and to facilitate interpretation have been grouped the results of the </w:t>
      </w:r>
      <w:proofErr w:type="spellStart"/>
      <w:r w:rsidR="00880423">
        <w:rPr>
          <w:rFonts w:ascii="Arial" w:hAnsi="Arial" w:cs="Arial"/>
          <w:sz w:val="24"/>
          <w:szCs w:val="24"/>
        </w:rPr>
        <w:t>optiions</w:t>
      </w:r>
      <w:proofErr w:type="spellEnd"/>
      <w:r w:rsidRPr="0068712F">
        <w:rPr>
          <w:rFonts w:ascii="Arial" w:hAnsi="Arial" w:cs="Arial"/>
          <w:sz w:val="24"/>
          <w:szCs w:val="24"/>
        </w:rPr>
        <w:t xml:space="preserve"> 1,2,3 (disagree) and 4,5,6 (agreement) for each dimension of </w:t>
      </w:r>
      <w:r w:rsidR="00880423">
        <w:rPr>
          <w:rFonts w:ascii="Arial" w:hAnsi="Arial" w:cs="Arial"/>
          <w:sz w:val="24"/>
          <w:szCs w:val="24"/>
        </w:rPr>
        <w:t xml:space="preserve">the </w:t>
      </w:r>
      <w:r w:rsidRPr="0068712F">
        <w:rPr>
          <w:rFonts w:ascii="Arial" w:hAnsi="Arial" w:cs="Arial"/>
          <w:sz w:val="24"/>
          <w:szCs w:val="24"/>
        </w:rPr>
        <w:t>questionnaire</w:t>
      </w:r>
      <w:r w:rsidR="00F27D25" w:rsidRPr="0068712F">
        <w:rPr>
          <w:rFonts w:ascii="Arial" w:hAnsi="Arial" w:cs="Arial"/>
          <w:sz w:val="24"/>
          <w:szCs w:val="24"/>
        </w:rPr>
        <w:t>.</w:t>
      </w:r>
    </w:p>
    <w:p w:rsidR="00880423" w:rsidRPr="0068712F" w:rsidRDefault="00880423" w:rsidP="006C3DB4">
      <w:pPr>
        <w:tabs>
          <w:tab w:val="num" w:pos="720"/>
          <w:tab w:val="num" w:pos="1440"/>
        </w:tabs>
        <w:spacing w:after="0" w:line="360" w:lineRule="auto"/>
        <w:ind w:firstLine="709"/>
        <w:jc w:val="both"/>
        <w:rPr>
          <w:rFonts w:ascii="Arial" w:hAnsi="Arial" w:cs="Arial"/>
          <w:sz w:val="24"/>
          <w:szCs w:val="24"/>
        </w:rPr>
      </w:pPr>
    </w:p>
    <w:p w:rsidR="00653251" w:rsidRPr="0068712F" w:rsidRDefault="0068712F" w:rsidP="006C3DB4">
      <w:pPr>
        <w:tabs>
          <w:tab w:val="num" w:pos="720"/>
          <w:tab w:val="num" w:pos="1440"/>
        </w:tabs>
        <w:spacing w:after="0" w:line="360" w:lineRule="auto"/>
        <w:ind w:firstLine="709"/>
        <w:jc w:val="both"/>
        <w:rPr>
          <w:rFonts w:ascii="Arial" w:hAnsi="Arial" w:cs="Arial"/>
          <w:i/>
          <w:sz w:val="24"/>
          <w:szCs w:val="24"/>
        </w:rPr>
      </w:pPr>
      <w:r w:rsidRPr="0068712F">
        <w:rPr>
          <w:rFonts w:ascii="Arial" w:hAnsi="Arial" w:cs="Arial"/>
          <w:i/>
          <w:sz w:val="24"/>
          <w:szCs w:val="24"/>
        </w:rPr>
        <w:t>Dimension I. Role of training platform in distance education</w:t>
      </w:r>
    </w:p>
    <w:p w:rsidR="00653251" w:rsidRPr="0068712F" w:rsidRDefault="00653251" w:rsidP="00653251">
      <w:pPr>
        <w:spacing w:after="0" w:line="360" w:lineRule="auto"/>
        <w:jc w:val="both"/>
        <w:rPr>
          <w:rFonts w:ascii="Arial" w:hAnsi="Arial" w:cs="Arial"/>
          <w:sz w:val="24"/>
          <w:szCs w:val="24"/>
        </w:rPr>
      </w:pPr>
    </w:p>
    <w:p w:rsidR="00653251" w:rsidRPr="0082213B" w:rsidRDefault="0068712F" w:rsidP="006C3DB4">
      <w:pPr>
        <w:tabs>
          <w:tab w:val="num" w:pos="720"/>
          <w:tab w:val="num" w:pos="1440"/>
        </w:tabs>
        <w:spacing w:after="0" w:line="360" w:lineRule="auto"/>
        <w:ind w:firstLine="709"/>
        <w:jc w:val="both"/>
        <w:rPr>
          <w:rFonts w:ascii="Arial" w:hAnsi="Arial" w:cs="Arial"/>
          <w:sz w:val="24"/>
          <w:szCs w:val="24"/>
        </w:rPr>
      </w:pPr>
      <w:r w:rsidRPr="0068712F">
        <w:rPr>
          <w:rFonts w:ascii="Arial" w:hAnsi="Arial" w:cs="Arial"/>
          <w:sz w:val="24"/>
          <w:szCs w:val="24"/>
        </w:rPr>
        <w:lastRenderedPageBreak/>
        <w:t xml:space="preserve">In this dimension there are 9 items </w:t>
      </w:r>
      <w:r w:rsidR="00880423">
        <w:rPr>
          <w:rFonts w:ascii="Arial" w:hAnsi="Arial" w:cs="Arial"/>
          <w:sz w:val="24"/>
          <w:szCs w:val="24"/>
        </w:rPr>
        <w:t>related</w:t>
      </w:r>
      <w:r w:rsidRPr="0068712F">
        <w:rPr>
          <w:rFonts w:ascii="Arial" w:hAnsi="Arial" w:cs="Arial"/>
          <w:sz w:val="24"/>
          <w:szCs w:val="24"/>
        </w:rPr>
        <w:t xml:space="preserve"> </w:t>
      </w:r>
      <w:r w:rsidR="00880423">
        <w:rPr>
          <w:rFonts w:ascii="Arial" w:hAnsi="Arial" w:cs="Arial"/>
          <w:sz w:val="24"/>
          <w:szCs w:val="24"/>
        </w:rPr>
        <w:t xml:space="preserve">different </w:t>
      </w:r>
      <w:r w:rsidR="00880423" w:rsidRPr="0068712F">
        <w:rPr>
          <w:rFonts w:ascii="Arial" w:hAnsi="Arial" w:cs="Arial"/>
          <w:sz w:val="24"/>
          <w:szCs w:val="24"/>
        </w:rPr>
        <w:t xml:space="preserve">aspects </w:t>
      </w:r>
      <w:r w:rsidRPr="0068712F">
        <w:rPr>
          <w:rFonts w:ascii="Arial" w:hAnsi="Arial" w:cs="Arial"/>
          <w:sz w:val="24"/>
          <w:szCs w:val="24"/>
        </w:rPr>
        <w:t>the role of training platform</w:t>
      </w:r>
      <w:r w:rsidR="00880423">
        <w:rPr>
          <w:rFonts w:ascii="Arial" w:hAnsi="Arial" w:cs="Arial"/>
          <w:sz w:val="24"/>
          <w:szCs w:val="24"/>
        </w:rPr>
        <w:t>:</w:t>
      </w:r>
      <w:r w:rsidRPr="0068712F">
        <w:rPr>
          <w:rFonts w:ascii="Arial" w:hAnsi="Arial" w:cs="Arial"/>
          <w:sz w:val="24"/>
          <w:szCs w:val="24"/>
        </w:rPr>
        <w:t xml:space="preserve"> motivation, availability of course materials, promote independent learning, use by teachers, efforts to locate relevant information, complementarity classic materials, critical thinking, interaction between agents of the course and its role in distance education. The average value of the items is positioned between 4</w:t>
      </w:r>
      <w:r w:rsidR="00880423">
        <w:rPr>
          <w:rFonts w:ascii="Arial" w:hAnsi="Arial" w:cs="Arial"/>
          <w:sz w:val="24"/>
          <w:szCs w:val="24"/>
        </w:rPr>
        <w:t>.</w:t>
      </w:r>
      <w:r w:rsidRPr="0068712F">
        <w:rPr>
          <w:rFonts w:ascii="Arial" w:hAnsi="Arial" w:cs="Arial"/>
          <w:sz w:val="24"/>
          <w:szCs w:val="24"/>
        </w:rPr>
        <w:t>01 and 4</w:t>
      </w:r>
      <w:r w:rsidR="00354884">
        <w:rPr>
          <w:rFonts w:ascii="Arial" w:hAnsi="Arial" w:cs="Arial"/>
          <w:sz w:val="24"/>
          <w:szCs w:val="24"/>
        </w:rPr>
        <w:t>.</w:t>
      </w:r>
      <w:r w:rsidRPr="0068712F">
        <w:rPr>
          <w:rFonts w:ascii="Arial" w:hAnsi="Arial" w:cs="Arial"/>
          <w:sz w:val="24"/>
          <w:szCs w:val="24"/>
        </w:rPr>
        <w:t xml:space="preserve">82, except for item 14 which is 3.84. </w:t>
      </w:r>
      <w:r w:rsidRPr="0082213B">
        <w:rPr>
          <w:rFonts w:ascii="Arial" w:hAnsi="Arial" w:cs="Arial"/>
          <w:sz w:val="24"/>
          <w:szCs w:val="24"/>
        </w:rPr>
        <w:t>(Figure 1)</w:t>
      </w:r>
      <w:r w:rsidR="00C10653" w:rsidRPr="0082213B">
        <w:rPr>
          <w:rFonts w:ascii="Arial" w:hAnsi="Arial" w:cs="Arial"/>
          <w:sz w:val="24"/>
          <w:szCs w:val="24"/>
        </w:rPr>
        <w:t>.</w:t>
      </w:r>
      <w:r w:rsidR="005F3926" w:rsidRPr="0082213B">
        <w:rPr>
          <w:rFonts w:ascii="Arial" w:hAnsi="Arial" w:cs="Arial"/>
          <w:sz w:val="24"/>
          <w:szCs w:val="24"/>
        </w:rPr>
        <w:t xml:space="preserve"> </w:t>
      </w:r>
    </w:p>
    <w:p w:rsidR="004F2636" w:rsidRPr="00017684" w:rsidRDefault="000922D3" w:rsidP="001960E0">
      <w:pPr>
        <w:spacing w:after="0" w:line="360" w:lineRule="auto"/>
        <w:jc w:val="center"/>
        <w:rPr>
          <w:rFonts w:ascii="Arial" w:hAnsi="Arial" w:cs="Arial"/>
          <w:sz w:val="20"/>
        </w:rPr>
      </w:pPr>
      <w:r w:rsidRPr="001960E0">
        <w:rPr>
          <w:noProof/>
          <w:sz w:val="20"/>
          <w:lang w:val="fr-FR" w:eastAsia="fr-FR"/>
        </w:rPr>
        <w:drawing>
          <wp:inline distT="0" distB="0" distL="0" distR="0" wp14:anchorId="22678466" wp14:editId="784F0356">
            <wp:extent cx="0" cy="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8712F" w:rsidRPr="0082213B">
        <w:t xml:space="preserve"> </w:t>
      </w:r>
      <w:r w:rsidR="0068712F" w:rsidRPr="0082213B">
        <w:rPr>
          <w:rFonts w:ascii="Arial" w:hAnsi="Arial" w:cs="Arial"/>
          <w:sz w:val="20"/>
        </w:rPr>
        <w:t xml:space="preserve">Figure 1. Dimension </w:t>
      </w:r>
      <w:r w:rsidR="00017684">
        <w:rPr>
          <w:rFonts w:ascii="Arial" w:hAnsi="Arial" w:cs="Arial"/>
          <w:sz w:val="20"/>
        </w:rPr>
        <w:t>I</w:t>
      </w:r>
      <w:r w:rsidR="0068712F" w:rsidRPr="0082213B">
        <w:rPr>
          <w:rFonts w:ascii="Arial" w:hAnsi="Arial" w:cs="Arial"/>
          <w:sz w:val="20"/>
        </w:rPr>
        <w:t xml:space="preserve">. Role of the training platform in distance education. </w:t>
      </w:r>
      <w:r w:rsidR="0068712F" w:rsidRPr="00017684">
        <w:rPr>
          <w:rFonts w:ascii="Arial" w:hAnsi="Arial" w:cs="Arial"/>
          <w:sz w:val="20"/>
        </w:rPr>
        <w:t>Grouped Ratings: disagreement (1-2-3) and agreement (4-5-6) (Percentage)</w:t>
      </w:r>
    </w:p>
    <w:p w:rsidR="005F3926" w:rsidRDefault="00B344D7" w:rsidP="005F3926">
      <w:pPr>
        <w:spacing w:after="0" w:line="360" w:lineRule="auto"/>
        <w:jc w:val="both"/>
        <w:rPr>
          <w:rFonts w:ascii="Arial" w:hAnsi="Arial" w:cs="Arial"/>
          <w:sz w:val="24"/>
          <w:szCs w:val="24"/>
        </w:rPr>
      </w:pPr>
      <w:r>
        <w:rPr>
          <w:noProof/>
          <w:lang w:val="fr-FR" w:eastAsia="fr-FR"/>
        </w:rPr>
        <w:drawing>
          <wp:inline distT="0" distB="0" distL="0" distR="0" wp14:anchorId="26EAE275" wp14:editId="0B40214D">
            <wp:extent cx="5356860" cy="4343400"/>
            <wp:effectExtent l="0" t="0" r="1524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F3926" w:rsidRDefault="005F3926" w:rsidP="00C10653">
      <w:pPr>
        <w:tabs>
          <w:tab w:val="num" w:pos="720"/>
          <w:tab w:val="num" w:pos="1440"/>
        </w:tabs>
        <w:spacing w:after="0" w:line="360" w:lineRule="auto"/>
        <w:ind w:firstLine="709"/>
        <w:jc w:val="both"/>
        <w:rPr>
          <w:rFonts w:ascii="Arial" w:hAnsi="Arial" w:cs="Arial"/>
          <w:sz w:val="24"/>
          <w:szCs w:val="24"/>
        </w:rPr>
      </w:pPr>
    </w:p>
    <w:p w:rsidR="00E64015" w:rsidRPr="0068712F" w:rsidRDefault="0068712F" w:rsidP="00C10653">
      <w:pPr>
        <w:tabs>
          <w:tab w:val="num" w:pos="720"/>
          <w:tab w:val="num" w:pos="1440"/>
        </w:tabs>
        <w:spacing w:after="0" w:line="360" w:lineRule="auto"/>
        <w:ind w:firstLine="709"/>
        <w:jc w:val="both"/>
        <w:rPr>
          <w:rFonts w:ascii="Arial" w:hAnsi="Arial" w:cs="Arial"/>
          <w:sz w:val="24"/>
          <w:szCs w:val="24"/>
        </w:rPr>
      </w:pPr>
      <w:r w:rsidRPr="0068712F">
        <w:rPr>
          <w:rFonts w:ascii="Arial" w:hAnsi="Arial" w:cs="Arial"/>
          <w:sz w:val="24"/>
          <w:szCs w:val="24"/>
        </w:rPr>
        <w:t>Students overwhelmingly agree that the training platform "promotes indep</w:t>
      </w:r>
      <w:r w:rsidR="00017684">
        <w:rPr>
          <w:rFonts w:ascii="Arial" w:hAnsi="Arial" w:cs="Arial"/>
          <w:sz w:val="24"/>
          <w:szCs w:val="24"/>
        </w:rPr>
        <w:t>endent learning" (item 13, mean</w:t>
      </w:r>
      <w:r w:rsidR="00122A8B">
        <w:rPr>
          <w:rFonts w:ascii="Arial" w:hAnsi="Arial" w:cs="Arial"/>
          <w:sz w:val="24"/>
          <w:szCs w:val="24"/>
        </w:rPr>
        <w:t>=</w:t>
      </w:r>
      <w:r w:rsidRPr="0068712F">
        <w:rPr>
          <w:rFonts w:ascii="Arial" w:hAnsi="Arial" w:cs="Arial"/>
          <w:sz w:val="24"/>
          <w:szCs w:val="24"/>
        </w:rPr>
        <w:t>4</w:t>
      </w:r>
      <w:r w:rsidR="00354884">
        <w:rPr>
          <w:rFonts w:ascii="Arial" w:hAnsi="Arial" w:cs="Arial"/>
          <w:sz w:val="24"/>
          <w:szCs w:val="24"/>
        </w:rPr>
        <w:t>.</w:t>
      </w:r>
      <w:r w:rsidR="00017684">
        <w:rPr>
          <w:rFonts w:ascii="Arial" w:hAnsi="Arial" w:cs="Arial"/>
          <w:sz w:val="24"/>
          <w:szCs w:val="24"/>
        </w:rPr>
        <w:t>36, agreement=</w:t>
      </w:r>
      <w:r w:rsidRPr="0068712F">
        <w:rPr>
          <w:rFonts w:ascii="Arial" w:hAnsi="Arial" w:cs="Arial"/>
          <w:sz w:val="24"/>
          <w:szCs w:val="24"/>
        </w:rPr>
        <w:t>83</w:t>
      </w:r>
      <w:r w:rsidR="00354884">
        <w:rPr>
          <w:rFonts w:ascii="Arial" w:hAnsi="Arial" w:cs="Arial"/>
          <w:sz w:val="24"/>
          <w:szCs w:val="24"/>
        </w:rPr>
        <w:t>.</w:t>
      </w:r>
      <w:r w:rsidRPr="0068712F">
        <w:rPr>
          <w:rFonts w:ascii="Arial" w:hAnsi="Arial" w:cs="Arial"/>
          <w:sz w:val="24"/>
          <w:szCs w:val="24"/>
        </w:rPr>
        <w:t>4%), "complements the cl</w:t>
      </w:r>
      <w:r w:rsidR="00017684">
        <w:rPr>
          <w:rFonts w:ascii="Arial" w:hAnsi="Arial" w:cs="Arial"/>
          <w:sz w:val="24"/>
          <w:szCs w:val="24"/>
        </w:rPr>
        <w:t>assic materials" (item 16, mean</w:t>
      </w:r>
      <w:r w:rsidR="00122A8B">
        <w:rPr>
          <w:rFonts w:ascii="Arial" w:hAnsi="Arial" w:cs="Arial"/>
          <w:sz w:val="24"/>
          <w:szCs w:val="24"/>
        </w:rPr>
        <w:t>=</w:t>
      </w:r>
      <w:r w:rsidRPr="0068712F">
        <w:rPr>
          <w:rFonts w:ascii="Arial" w:hAnsi="Arial" w:cs="Arial"/>
          <w:sz w:val="24"/>
          <w:szCs w:val="24"/>
        </w:rPr>
        <w:t>4</w:t>
      </w:r>
      <w:r w:rsidR="00354884">
        <w:rPr>
          <w:rFonts w:ascii="Arial" w:hAnsi="Arial" w:cs="Arial"/>
          <w:sz w:val="24"/>
          <w:szCs w:val="24"/>
        </w:rPr>
        <w:t>.26</w:t>
      </w:r>
      <w:r w:rsidR="00017684">
        <w:rPr>
          <w:rFonts w:ascii="Arial" w:hAnsi="Arial" w:cs="Arial"/>
          <w:sz w:val="24"/>
          <w:szCs w:val="24"/>
        </w:rPr>
        <w:t>, according=</w:t>
      </w:r>
      <w:r w:rsidRPr="0068712F">
        <w:rPr>
          <w:rFonts w:ascii="Arial" w:hAnsi="Arial" w:cs="Arial"/>
          <w:sz w:val="24"/>
          <w:szCs w:val="24"/>
        </w:rPr>
        <w:t>81</w:t>
      </w:r>
      <w:r w:rsidR="00354884">
        <w:rPr>
          <w:rFonts w:ascii="Arial" w:hAnsi="Arial" w:cs="Arial"/>
          <w:sz w:val="24"/>
          <w:szCs w:val="24"/>
        </w:rPr>
        <w:t>.</w:t>
      </w:r>
      <w:r w:rsidRPr="0068712F">
        <w:rPr>
          <w:rFonts w:ascii="Arial" w:hAnsi="Arial" w:cs="Arial"/>
          <w:sz w:val="24"/>
          <w:szCs w:val="24"/>
        </w:rPr>
        <w:t>1%) and "facilitates the availability of c</w:t>
      </w:r>
      <w:r w:rsidR="00017684">
        <w:rPr>
          <w:rFonts w:ascii="Arial" w:hAnsi="Arial" w:cs="Arial"/>
          <w:sz w:val="24"/>
          <w:szCs w:val="24"/>
        </w:rPr>
        <w:t>ourse materials" (item 12, mean</w:t>
      </w:r>
      <w:r w:rsidR="00122A8B">
        <w:rPr>
          <w:rFonts w:ascii="Arial" w:hAnsi="Arial" w:cs="Arial"/>
          <w:sz w:val="24"/>
          <w:szCs w:val="24"/>
        </w:rPr>
        <w:t>=</w:t>
      </w:r>
      <w:r w:rsidRPr="0068712F">
        <w:rPr>
          <w:rFonts w:ascii="Arial" w:hAnsi="Arial" w:cs="Arial"/>
          <w:sz w:val="24"/>
          <w:szCs w:val="24"/>
        </w:rPr>
        <w:t>4</w:t>
      </w:r>
      <w:r w:rsidR="00354884">
        <w:rPr>
          <w:rFonts w:ascii="Arial" w:hAnsi="Arial" w:cs="Arial"/>
          <w:sz w:val="24"/>
          <w:szCs w:val="24"/>
        </w:rPr>
        <w:t>.</w:t>
      </w:r>
      <w:r w:rsidR="00017684">
        <w:rPr>
          <w:rFonts w:ascii="Arial" w:hAnsi="Arial" w:cs="Arial"/>
          <w:sz w:val="24"/>
          <w:szCs w:val="24"/>
        </w:rPr>
        <w:t>22, according=</w:t>
      </w:r>
      <w:r w:rsidRPr="0068712F">
        <w:rPr>
          <w:rFonts w:ascii="Arial" w:hAnsi="Arial" w:cs="Arial"/>
          <w:sz w:val="24"/>
          <w:szCs w:val="24"/>
        </w:rPr>
        <w:t>80%)</w:t>
      </w:r>
      <w:r w:rsidR="00E64015" w:rsidRPr="0068712F">
        <w:rPr>
          <w:rFonts w:ascii="Arial" w:hAnsi="Arial" w:cs="Arial"/>
          <w:sz w:val="24"/>
          <w:szCs w:val="24"/>
        </w:rPr>
        <w:t>.</w:t>
      </w:r>
    </w:p>
    <w:p w:rsidR="002B7DB8" w:rsidRPr="0068712F" w:rsidRDefault="0068712F" w:rsidP="00C10653">
      <w:pPr>
        <w:tabs>
          <w:tab w:val="num" w:pos="720"/>
          <w:tab w:val="num" w:pos="1440"/>
        </w:tabs>
        <w:spacing w:after="0" w:line="360" w:lineRule="auto"/>
        <w:ind w:firstLine="709"/>
        <w:jc w:val="both"/>
        <w:rPr>
          <w:rFonts w:ascii="Arial" w:hAnsi="Arial" w:cs="Arial"/>
          <w:sz w:val="24"/>
          <w:szCs w:val="24"/>
        </w:rPr>
      </w:pPr>
      <w:r w:rsidRPr="0068712F">
        <w:rPr>
          <w:rFonts w:ascii="Arial" w:hAnsi="Arial" w:cs="Arial"/>
          <w:sz w:val="24"/>
          <w:szCs w:val="24"/>
        </w:rPr>
        <w:t xml:space="preserve">In the open question within this dimension students have demonstrated strengths: faculty feedback, exchange of students, independent learning and availability of course materials. </w:t>
      </w:r>
      <w:r w:rsidR="00354884">
        <w:rPr>
          <w:rFonts w:ascii="Arial" w:hAnsi="Arial" w:cs="Arial"/>
          <w:sz w:val="24"/>
          <w:szCs w:val="24"/>
        </w:rPr>
        <w:t>Some</w:t>
      </w:r>
      <w:r w:rsidR="00354884" w:rsidRPr="0068712F">
        <w:rPr>
          <w:rFonts w:ascii="Arial" w:hAnsi="Arial" w:cs="Arial"/>
          <w:sz w:val="24"/>
          <w:szCs w:val="24"/>
        </w:rPr>
        <w:t xml:space="preserve"> </w:t>
      </w:r>
      <w:r w:rsidRPr="0068712F">
        <w:rPr>
          <w:rFonts w:ascii="Arial" w:hAnsi="Arial" w:cs="Arial"/>
          <w:sz w:val="24"/>
          <w:szCs w:val="24"/>
        </w:rPr>
        <w:t>comment</w:t>
      </w:r>
      <w:r w:rsidR="00354884">
        <w:rPr>
          <w:rFonts w:ascii="Arial" w:hAnsi="Arial" w:cs="Arial"/>
          <w:sz w:val="24"/>
          <w:szCs w:val="24"/>
        </w:rPr>
        <w:t>s are</w:t>
      </w:r>
      <w:r w:rsidR="00C10653" w:rsidRPr="0068712F">
        <w:rPr>
          <w:rFonts w:ascii="Arial" w:hAnsi="Arial" w:cs="Arial"/>
          <w:sz w:val="24"/>
          <w:szCs w:val="24"/>
        </w:rPr>
        <w:t>:</w:t>
      </w:r>
    </w:p>
    <w:p w:rsidR="0068712F" w:rsidRPr="0082213B" w:rsidRDefault="0068712F" w:rsidP="002B7DB8">
      <w:pPr>
        <w:spacing w:after="0" w:line="240" w:lineRule="auto"/>
        <w:ind w:left="1418"/>
        <w:jc w:val="both"/>
        <w:rPr>
          <w:rFonts w:ascii="Arial" w:hAnsi="Arial" w:cs="Arial"/>
          <w:szCs w:val="24"/>
        </w:rPr>
      </w:pPr>
    </w:p>
    <w:p w:rsidR="0068712F" w:rsidRPr="00F9585C" w:rsidRDefault="0068712F" w:rsidP="002B7DB8">
      <w:pPr>
        <w:spacing w:after="0" w:line="240" w:lineRule="auto"/>
        <w:ind w:left="1418"/>
        <w:jc w:val="both"/>
        <w:rPr>
          <w:rFonts w:ascii="Arial" w:hAnsi="Arial" w:cs="Arial"/>
          <w:szCs w:val="24"/>
          <w:lang w:val="es-ES"/>
        </w:rPr>
      </w:pPr>
      <w:r w:rsidRPr="0068712F">
        <w:rPr>
          <w:rFonts w:ascii="Arial" w:hAnsi="Arial" w:cs="Arial"/>
          <w:szCs w:val="24"/>
        </w:rPr>
        <w:lastRenderedPageBreak/>
        <w:t xml:space="preserve">When properly used by the teaching staff it is of great help to answer questions at exam time due to teacher-student feedback. There are teachers who respond brilliantly to doubts and empathy that every student needs. </w:t>
      </w:r>
      <w:r w:rsidRPr="00F9585C">
        <w:rPr>
          <w:rFonts w:ascii="Arial" w:hAnsi="Arial" w:cs="Arial"/>
          <w:szCs w:val="24"/>
          <w:lang w:val="es-ES"/>
        </w:rPr>
        <w:t>[E39].</w:t>
      </w:r>
    </w:p>
    <w:p w:rsidR="002B7DB8" w:rsidRPr="00017684" w:rsidRDefault="002B7DB8" w:rsidP="00017684">
      <w:pPr>
        <w:spacing w:after="0" w:line="240" w:lineRule="auto"/>
        <w:ind w:left="2127"/>
        <w:jc w:val="both"/>
        <w:rPr>
          <w:rFonts w:ascii="Arial" w:hAnsi="Arial" w:cs="Arial"/>
          <w:sz w:val="20"/>
          <w:szCs w:val="24"/>
        </w:rPr>
      </w:pPr>
      <w:r w:rsidRPr="00F9585C">
        <w:rPr>
          <w:rFonts w:ascii="Arial" w:hAnsi="Arial" w:cs="Arial"/>
          <w:i/>
          <w:sz w:val="20"/>
          <w:szCs w:val="24"/>
          <w:lang w:val="es-ES"/>
        </w:rPr>
        <w:t>Cuando es</w:t>
      </w:r>
      <w:r w:rsidR="00F81FB7" w:rsidRPr="00F9585C">
        <w:rPr>
          <w:rFonts w:ascii="Arial" w:hAnsi="Arial" w:cs="Arial"/>
          <w:i/>
          <w:sz w:val="20"/>
          <w:szCs w:val="24"/>
          <w:lang w:val="es-ES"/>
        </w:rPr>
        <w:t>tá</w:t>
      </w:r>
      <w:r w:rsidRPr="00F9585C">
        <w:rPr>
          <w:rFonts w:ascii="Arial" w:hAnsi="Arial" w:cs="Arial"/>
          <w:i/>
          <w:sz w:val="20"/>
          <w:szCs w:val="24"/>
          <w:lang w:val="es-ES"/>
        </w:rPr>
        <w:t xml:space="preserve"> bien empleada por el equipo docente es de gran ayuda para resolver dudas en época de exámenes debido al </w:t>
      </w:r>
      <w:proofErr w:type="spellStart"/>
      <w:r w:rsidRPr="00F9585C">
        <w:rPr>
          <w:rFonts w:ascii="Arial" w:hAnsi="Arial" w:cs="Arial"/>
          <w:i/>
          <w:sz w:val="20"/>
          <w:szCs w:val="24"/>
          <w:lang w:val="es-ES"/>
        </w:rPr>
        <w:t>feedback</w:t>
      </w:r>
      <w:proofErr w:type="spellEnd"/>
      <w:r w:rsidRPr="00F9585C">
        <w:rPr>
          <w:rFonts w:ascii="Arial" w:hAnsi="Arial" w:cs="Arial"/>
          <w:i/>
          <w:sz w:val="20"/>
          <w:szCs w:val="24"/>
          <w:lang w:val="es-ES"/>
        </w:rPr>
        <w:t xml:space="preserve"> de profesores-alumnado. Hay docentes que responden de forma brillante a las dudas y con la empatía que todo alumno necesita</w:t>
      </w:r>
      <w:r w:rsidRPr="00F9585C">
        <w:rPr>
          <w:rFonts w:ascii="Arial" w:hAnsi="Arial" w:cs="Arial"/>
          <w:sz w:val="20"/>
          <w:szCs w:val="24"/>
          <w:lang w:val="es-ES"/>
        </w:rPr>
        <w:t xml:space="preserve">. </w:t>
      </w:r>
      <w:r w:rsidRPr="00017684">
        <w:rPr>
          <w:rFonts w:ascii="Arial" w:hAnsi="Arial" w:cs="Arial"/>
          <w:sz w:val="20"/>
          <w:szCs w:val="24"/>
        </w:rPr>
        <w:t>[E39</w:t>
      </w:r>
      <w:r w:rsidR="00C10653" w:rsidRPr="00017684">
        <w:rPr>
          <w:rFonts w:ascii="Arial" w:hAnsi="Arial" w:cs="Arial"/>
          <w:sz w:val="20"/>
          <w:szCs w:val="24"/>
        </w:rPr>
        <w:t>].</w:t>
      </w:r>
    </w:p>
    <w:p w:rsidR="0068712F" w:rsidRPr="0082213B" w:rsidRDefault="0068712F" w:rsidP="002B7DB8">
      <w:pPr>
        <w:spacing w:after="0" w:line="240" w:lineRule="auto"/>
        <w:ind w:left="1418"/>
        <w:jc w:val="both"/>
        <w:rPr>
          <w:rFonts w:ascii="Arial" w:hAnsi="Arial" w:cs="Arial"/>
          <w:szCs w:val="24"/>
        </w:rPr>
      </w:pPr>
    </w:p>
    <w:p w:rsidR="0068712F" w:rsidRPr="00F9585C" w:rsidRDefault="0068712F" w:rsidP="002B7DB8">
      <w:pPr>
        <w:spacing w:after="0" w:line="240" w:lineRule="auto"/>
        <w:ind w:left="1418"/>
        <w:jc w:val="both"/>
        <w:rPr>
          <w:rFonts w:ascii="Arial" w:hAnsi="Arial" w:cs="Arial"/>
          <w:szCs w:val="24"/>
          <w:lang w:val="es-ES"/>
        </w:rPr>
      </w:pPr>
      <w:r w:rsidRPr="0068712F">
        <w:rPr>
          <w:rFonts w:ascii="Arial" w:hAnsi="Arial" w:cs="Arial"/>
          <w:szCs w:val="24"/>
        </w:rPr>
        <w:t xml:space="preserve">Being able to interact and share experiences all students is very motivating. It is also an important element that facilitates the learning subject material. </w:t>
      </w:r>
      <w:r w:rsidRPr="00F9585C">
        <w:rPr>
          <w:rFonts w:ascii="Arial" w:hAnsi="Arial" w:cs="Arial"/>
          <w:szCs w:val="24"/>
          <w:lang w:val="es-ES"/>
        </w:rPr>
        <w:t>[E60]</w:t>
      </w:r>
    </w:p>
    <w:p w:rsidR="002B7DB8" w:rsidRPr="00017684" w:rsidRDefault="002B7DB8" w:rsidP="00017684">
      <w:pPr>
        <w:spacing w:after="0" w:line="240" w:lineRule="auto"/>
        <w:ind w:left="2127"/>
        <w:jc w:val="both"/>
        <w:rPr>
          <w:rFonts w:ascii="Arial" w:hAnsi="Arial" w:cs="Arial"/>
          <w:sz w:val="20"/>
          <w:szCs w:val="24"/>
        </w:rPr>
      </w:pPr>
      <w:r w:rsidRPr="00F9585C">
        <w:rPr>
          <w:rFonts w:ascii="Arial" w:hAnsi="Arial" w:cs="Arial"/>
          <w:i/>
          <w:sz w:val="20"/>
          <w:szCs w:val="24"/>
          <w:lang w:val="es-ES"/>
        </w:rPr>
        <w:t>El hecho de poder interactuar y compartir experiencias todos los estudiantes es muy motivador. También es un elemento importante que facilita el material didáctico de la asignatura.</w:t>
      </w:r>
      <w:r w:rsidRPr="00F9585C">
        <w:rPr>
          <w:rFonts w:ascii="Arial" w:hAnsi="Arial" w:cs="Arial"/>
          <w:sz w:val="20"/>
          <w:szCs w:val="24"/>
          <w:lang w:val="es-ES"/>
        </w:rPr>
        <w:t xml:space="preserve"> </w:t>
      </w:r>
      <w:r w:rsidRPr="00017684">
        <w:rPr>
          <w:rFonts w:ascii="Arial" w:hAnsi="Arial" w:cs="Arial"/>
          <w:sz w:val="20"/>
          <w:szCs w:val="24"/>
        </w:rPr>
        <w:t>[E60]</w:t>
      </w:r>
    </w:p>
    <w:p w:rsidR="0068712F" w:rsidRPr="0082213B" w:rsidRDefault="0068712F" w:rsidP="002B7DB8">
      <w:pPr>
        <w:spacing w:after="0" w:line="240" w:lineRule="auto"/>
        <w:ind w:left="1418"/>
        <w:jc w:val="both"/>
        <w:rPr>
          <w:rFonts w:ascii="Arial" w:hAnsi="Arial" w:cs="Arial"/>
          <w:szCs w:val="24"/>
        </w:rPr>
      </w:pPr>
    </w:p>
    <w:p w:rsidR="0068712F" w:rsidRPr="00F9585C" w:rsidRDefault="0034775D" w:rsidP="002B7DB8">
      <w:pPr>
        <w:spacing w:after="0" w:line="240" w:lineRule="auto"/>
        <w:ind w:left="1418"/>
        <w:jc w:val="both"/>
        <w:rPr>
          <w:rFonts w:ascii="Arial" w:hAnsi="Arial" w:cs="Arial"/>
          <w:szCs w:val="24"/>
          <w:lang w:val="es-ES"/>
        </w:rPr>
      </w:pPr>
      <w:r w:rsidRPr="0068712F">
        <w:rPr>
          <w:rFonts w:ascii="Arial" w:hAnsi="Arial" w:cs="Arial"/>
          <w:szCs w:val="24"/>
        </w:rPr>
        <w:t xml:space="preserve">Aid </w:t>
      </w:r>
      <w:r>
        <w:rPr>
          <w:rFonts w:ascii="Arial" w:hAnsi="Arial" w:cs="Arial"/>
          <w:szCs w:val="24"/>
        </w:rPr>
        <w:t>to s</w:t>
      </w:r>
      <w:r w:rsidR="0068712F" w:rsidRPr="0068712F">
        <w:rPr>
          <w:rFonts w:ascii="Arial" w:hAnsi="Arial" w:cs="Arial"/>
          <w:szCs w:val="24"/>
        </w:rPr>
        <w:t xml:space="preserve">tudy and autonomous management information, as it </w:t>
      </w:r>
      <w:r w:rsidR="00017684" w:rsidRPr="0068712F">
        <w:rPr>
          <w:rFonts w:ascii="Arial" w:hAnsi="Arial" w:cs="Arial"/>
          <w:szCs w:val="24"/>
        </w:rPr>
        <w:t>cannot</w:t>
      </w:r>
      <w:r w:rsidR="0068712F" w:rsidRPr="0068712F">
        <w:rPr>
          <w:rFonts w:ascii="Arial" w:hAnsi="Arial" w:cs="Arial"/>
          <w:szCs w:val="24"/>
        </w:rPr>
        <w:t xml:space="preserve"> be otherwise in a virtual </w:t>
      </w:r>
      <w:r w:rsidRPr="0068712F">
        <w:rPr>
          <w:rFonts w:ascii="Arial" w:hAnsi="Arial" w:cs="Arial"/>
          <w:szCs w:val="24"/>
        </w:rPr>
        <w:t xml:space="preserve">and distance </w:t>
      </w:r>
      <w:r w:rsidR="0068712F" w:rsidRPr="0068712F">
        <w:rPr>
          <w:rFonts w:ascii="Arial" w:hAnsi="Arial" w:cs="Arial"/>
          <w:szCs w:val="24"/>
        </w:rPr>
        <w:t xml:space="preserve">environment. </w:t>
      </w:r>
      <w:r w:rsidR="0068712F" w:rsidRPr="00F9585C">
        <w:rPr>
          <w:rFonts w:ascii="Arial" w:hAnsi="Arial" w:cs="Arial"/>
          <w:szCs w:val="24"/>
          <w:lang w:val="es-ES"/>
        </w:rPr>
        <w:t>[E77]</w:t>
      </w:r>
    </w:p>
    <w:p w:rsidR="00CB6F60" w:rsidRPr="00017684" w:rsidRDefault="002B7DB8" w:rsidP="00017684">
      <w:pPr>
        <w:spacing w:after="0" w:line="240" w:lineRule="auto"/>
        <w:ind w:left="2127"/>
        <w:jc w:val="both"/>
        <w:rPr>
          <w:rFonts w:ascii="Arial" w:hAnsi="Arial" w:cs="Arial"/>
          <w:sz w:val="20"/>
          <w:szCs w:val="24"/>
        </w:rPr>
      </w:pPr>
      <w:r w:rsidRPr="00F9585C">
        <w:rPr>
          <w:rFonts w:ascii="Arial" w:hAnsi="Arial" w:cs="Arial"/>
          <w:i/>
          <w:sz w:val="20"/>
          <w:szCs w:val="24"/>
          <w:lang w:val="es-ES"/>
        </w:rPr>
        <w:t>Ayuda al estudio y gestión de información autónomo, como no puede ser de otra forma en un ámbito virtual y a distancia.</w:t>
      </w:r>
      <w:r w:rsidRPr="00F9585C">
        <w:rPr>
          <w:rFonts w:ascii="Arial" w:hAnsi="Arial" w:cs="Arial"/>
          <w:sz w:val="20"/>
          <w:szCs w:val="24"/>
          <w:lang w:val="es-ES"/>
        </w:rPr>
        <w:t xml:space="preserve"> </w:t>
      </w:r>
      <w:r w:rsidRPr="00017684">
        <w:rPr>
          <w:rFonts w:ascii="Arial" w:hAnsi="Arial" w:cs="Arial"/>
          <w:sz w:val="20"/>
          <w:szCs w:val="24"/>
        </w:rPr>
        <w:t>[E77]</w:t>
      </w:r>
    </w:p>
    <w:p w:rsidR="0068712F" w:rsidRPr="0082213B" w:rsidRDefault="0068712F" w:rsidP="002B7DB8">
      <w:pPr>
        <w:spacing w:after="0" w:line="240" w:lineRule="auto"/>
        <w:ind w:left="1418"/>
        <w:jc w:val="both"/>
        <w:rPr>
          <w:rFonts w:ascii="Arial" w:hAnsi="Arial" w:cs="Arial"/>
          <w:szCs w:val="24"/>
        </w:rPr>
      </w:pPr>
    </w:p>
    <w:p w:rsidR="0068712F" w:rsidRPr="00F9585C" w:rsidRDefault="0068712F" w:rsidP="002B7DB8">
      <w:pPr>
        <w:spacing w:after="0" w:line="240" w:lineRule="auto"/>
        <w:ind w:left="1418"/>
        <w:jc w:val="both"/>
        <w:rPr>
          <w:rFonts w:ascii="Arial" w:hAnsi="Arial" w:cs="Arial"/>
          <w:szCs w:val="24"/>
          <w:lang w:val="es-ES"/>
        </w:rPr>
      </w:pPr>
      <w:r w:rsidRPr="0068712F">
        <w:rPr>
          <w:rFonts w:ascii="Arial" w:hAnsi="Arial" w:cs="Arial"/>
          <w:szCs w:val="24"/>
        </w:rPr>
        <w:t xml:space="preserve">It provides basic information (subject guide, manual and other materials) to study subjects and allows exposure of questions and comments from peers. </w:t>
      </w:r>
      <w:r w:rsidRPr="00F9585C">
        <w:rPr>
          <w:rFonts w:ascii="Arial" w:hAnsi="Arial" w:cs="Arial"/>
          <w:szCs w:val="24"/>
          <w:lang w:val="es-ES"/>
        </w:rPr>
        <w:t>[E83]</w:t>
      </w:r>
    </w:p>
    <w:p w:rsidR="00CB6F60" w:rsidRPr="00017684" w:rsidRDefault="00CB6F60" w:rsidP="00017684">
      <w:pPr>
        <w:spacing w:after="0" w:line="240" w:lineRule="auto"/>
        <w:ind w:left="2127"/>
        <w:jc w:val="both"/>
        <w:rPr>
          <w:rFonts w:ascii="Arial" w:hAnsi="Arial" w:cs="Arial"/>
          <w:sz w:val="20"/>
          <w:szCs w:val="24"/>
        </w:rPr>
      </w:pPr>
      <w:r w:rsidRPr="00F9585C">
        <w:rPr>
          <w:rFonts w:ascii="Arial" w:hAnsi="Arial" w:cs="Arial"/>
          <w:i/>
          <w:sz w:val="20"/>
          <w:szCs w:val="24"/>
          <w:lang w:val="es-ES"/>
        </w:rPr>
        <w:t>Proporciona la información básica (guía de la asignatura, manual y otros materiales) para cursar las asignaturas y permite la exposición de dudas y comentarios por parte de los compañeros</w:t>
      </w:r>
      <w:r w:rsidRPr="00F9585C">
        <w:rPr>
          <w:rFonts w:ascii="Arial" w:hAnsi="Arial" w:cs="Arial"/>
          <w:sz w:val="20"/>
          <w:szCs w:val="24"/>
          <w:lang w:val="es-ES"/>
        </w:rPr>
        <w:t xml:space="preserve">. </w:t>
      </w:r>
      <w:r w:rsidRPr="00017684">
        <w:rPr>
          <w:rFonts w:ascii="Arial" w:hAnsi="Arial" w:cs="Arial"/>
          <w:sz w:val="20"/>
          <w:szCs w:val="24"/>
        </w:rPr>
        <w:t>[E83]</w:t>
      </w:r>
    </w:p>
    <w:p w:rsidR="00CB6F60" w:rsidRPr="00017684" w:rsidRDefault="00CB6F60" w:rsidP="002B7DB8">
      <w:pPr>
        <w:spacing w:after="0" w:line="240" w:lineRule="auto"/>
        <w:ind w:left="1418"/>
        <w:jc w:val="both"/>
        <w:rPr>
          <w:rFonts w:ascii="Arial" w:hAnsi="Arial" w:cs="Arial"/>
          <w:szCs w:val="24"/>
        </w:rPr>
      </w:pPr>
    </w:p>
    <w:p w:rsidR="00CB6F60" w:rsidRPr="0068712F" w:rsidRDefault="0068712F" w:rsidP="00CB6F60">
      <w:pPr>
        <w:tabs>
          <w:tab w:val="num" w:pos="720"/>
          <w:tab w:val="num" w:pos="1440"/>
        </w:tabs>
        <w:spacing w:after="0" w:line="360" w:lineRule="auto"/>
        <w:ind w:firstLine="709"/>
        <w:jc w:val="both"/>
        <w:rPr>
          <w:rFonts w:ascii="Arial" w:hAnsi="Arial" w:cs="Arial"/>
          <w:sz w:val="24"/>
          <w:szCs w:val="24"/>
        </w:rPr>
      </w:pPr>
      <w:r w:rsidRPr="0068712F">
        <w:rPr>
          <w:rFonts w:ascii="Arial" w:hAnsi="Arial" w:cs="Arial"/>
          <w:sz w:val="24"/>
          <w:szCs w:val="24"/>
        </w:rPr>
        <w:t xml:space="preserve">In this dimension students have shown weaknesses: under-utilization of the platform as a mere </w:t>
      </w:r>
      <w:r w:rsidR="0034775D" w:rsidRPr="0068712F">
        <w:rPr>
          <w:rFonts w:ascii="Arial" w:hAnsi="Arial" w:cs="Arial"/>
          <w:sz w:val="24"/>
          <w:szCs w:val="24"/>
        </w:rPr>
        <w:t xml:space="preserve">content </w:t>
      </w:r>
      <w:r w:rsidR="0034775D">
        <w:rPr>
          <w:rFonts w:ascii="Arial" w:hAnsi="Arial" w:cs="Arial"/>
          <w:sz w:val="24"/>
          <w:szCs w:val="24"/>
        </w:rPr>
        <w:t xml:space="preserve">repository </w:t>
      </w:r>
      <w:r w:rsidRPr="0068712F">
        <w:rPr>
          <w:rFonts w:ascii="Arial" w:hAnsi="Arial" w:cs="Arial"/>
          <w:sz w:val="24"/>
          <w:szCs w:val="24"/>
        </w:rPr>
        <w:t xml:space="preserve">and the delay in responding to the forums. </w:t>
      </w:r>
      <w:r w:rsidR="0034775D">
        <w:rPr>
          <w:rFonts w:ascii="Arial" w:hAnsi="Arial" w:cs="Arial"/>
          <w:sz w:val="24"/>
          <w:szCs w:val="24"/>
        </w:rPr>
        <w:t>Some</w:t>
      </w:r>
      <w:r w:rsidRPr="0068712F">
        <w:rPr>
          <w:rFonts w:ascii="Arial" w:hAnsi="Arial" w:cs="Arial"/>
          <w:sz w:val="24"/>
          <w:szCs w:val="24"/>
        </w:rPr>
        <w:t xml:space="preserve"> comment</w:t>
      </w:r>
      <w:r w:rsidR="0034775D">
        <w:rPr>
          <w:rFonts w:ascii="Arial" w:hAnsi="Arial" w:cs="Arial"/>
          <w:sz w:val="24"/>
          <w:szCs w:val="24"/>
        </w:rPr>
        <w:t>s are</w:t>
      </w:r>
      <w:r w:rsidR="00CB6F60" w:rsidRPr="0068712F">
        <w:rPr>
          <w:rFonts w:ascii="Arial" w:hAnsi="Arial" w:cs="Arial"/>
          <w:sz w:val="24"/>
          <w:szCs w:val="24"/>
        </w:rPr>
        <w:t>:</w:t>
      </w:r>
    </w:p>
    <w:p w:rsidR="0068712F" w:rsidRPr="00F9585C" w:rsidRDefault="0068712F" w:rsidP="001B6DDB">
      <w:pPr>
        <w:spacing w:after="0" w:line="240" w:lineRule="auto"/>
        <w:ind w:left="1418"/>
        <w:jc w:val="both"/>
        <w:rPr>
          <w:rFonts w:ascii="Arial" w:hAnsi="Arial" w:cs="Arial"/>
          <w:szCs w:val="24"/>
          <w:lang w:val="es-ES"/>
        </w:rPr>
      </w:pPr>
      <w:r w:rsidRPr="0068712F">
        <w:rPr>
          <w:rFonts w:ascii="Arial" w:hAnsi="Arial" w:cs="Arial"/>
          <w:szCs w:val="24"/>
        </w:rPr>
        <w:t xml:space="preserve">They are used </w:t>
      </w:r>
      <w:r w:rsidR="0034775D" w:rsidRPr="0068712F">
        <w:rPr>
          <w:rFonts w:ascii="Arial" w:hAnsi="Arial" w:cs="Arial"/>
          <w:szCs w:val="24"/>
        </w:rPr>
        <w:t xml:space="preserve">only </w:t>
      </w:r>
      <w:r w:rsidRPr="0068712F">
        <w:rPr>
          <w:rFonts w:ascii="Arial" w:hAnsi="Arial" w:cs="Arial"/>
          <w:szCs w:val="24"/>
        </w:rPr>
        <w:t xml:space="preserve">to deposit materials and do not promote communication among students, though the platform has those resources. </w:t>
      </w:r>
      <w:r w:rsidRPr="00F9585C">
        <w:rPr>
          <w:rFonts w:ascii="Arial" w:hAnsi="Arial" w:cs="Arial"/>
          <w:szCs w:val="24"/>
          <w:lang w:val="es-ES"/>
        </w:rPr>
        <w:t>[E17]</w:t>
      </w:r>
    </w:p>
    <w:p w:rsidR="001B6DDB" w:rsidRPr="00017684" w:rsidRDefault="001B6DDB" w:rsidP="00017684">
      <w:pPr>
        <w:spacing w:after="0" w:line="240" w:lineRule="auto"/>
        <w:ind w:left="2127"/>
        <w:jc w:val="both"/>
        <w:rPr>
          <w:rFonts w:ascii="Arial" w:hAnsi="Arial" w:cs="Arial"/>
          <w:sz w:val="20"/>
          <w:szCs w:val="24"/>
        </w:rPr>
      </w:pPr>
      <w:r w:rsidRPr="00F9585C">
        <w:rPr>
          <w:rFonts w:ascii="Arial" w:hAnsi="Arial" w:cs="Arial"/>
          <w:i/>
          <w:sz w:val="20"/>
          <w:szCs w:val="24"/>
          <w:lang w:val="es-ES"/>
        </w:rPr>
        <w:t>Se utilizan solo para depositar materiales y no promueven la comunicación entre los alumnos, aunque la plataforma tenga esos recursos.</w:t>
      </w:r>
      <w:r w:rsidRPr="00F9585C">
        <w:rPr>
          <w:rFonts w:ascii="Arial" w:hAnsi="Arial" w:cs="Arial"/>
          <w:sz w:val="20"/>
          <w:szCs w:val="24"/>
          <w:lang w:val="es-ES"/>
        </w:rPr>
        <w:t xml:space="preserve"> </w:t>
      </w:r>
      <w:r w:rsidRPr="00017684">
        <w:rPr>
          <w:rFonts w:ascii="Arial" w:hAnsi="Arial" w:cs="Arial"/>
          <w:sz w:val="20"/>
          <w:szCs w:val="24"/>
        </w:rPr>
        <w:t>[E17]</w:t>
      </w:r>
    </w:p>
    <w:p w:rsidR="001B6DDB" w:rsidRPr="006F0CCB" w:rsidRDefault="001B6DDB" w:rsidP="001B6DDB">
      <w:pPr>
        <w:spacing w:after="0" w:line="240" w:lineRule="auto"/>
        <w:ind w:left="1418"/>
        <w:jc w:val="both"/>
        <w:rPr>
          <w:rFonts w:ascii="Arial" w:hAnsi="Arial" w:cs="Arial"/>
          <w:szCs w:val="24"/>
        </w:rPr>
      </w:pPr>
    </w:p>
    <w:p w:rsidR="0068712F" w:rsidRPr="00F9585C" w:rsidRDefault="0068712F" w:rsidP="001B6DDB">
      <w:pPr>
        <w:spacing w:after="0" w:line="240" w:lineRule="auto"/>
        <w:ind w:left="1418"/>
        <w:jc w:val="both"/>
        <w:rPr>
          <w:rFonts w:ascii="Arial" w:hAnsi="Arial" w:cs="Arial"/>
          <w:szCs w:val="24"/>
          <w:lang w:val="es-ES"/>
        </w:rPr>
      </w:pPr>
      <w:r w:rsidRPr="0068712F">
        <w:rPr>
          <w:rFonts w:ascii="Arial" w:hAnsi="Arial" w:cs="Arial"/>
          <w:szCs w:val="24"/>
        </w:rPr>
        <w:t xml:space="preserve">Forums holdings are long texts that </w:t>
      </w:r>
      <w:r w:rsidR="0034775D">
        <w:rPr>
          <w:rFonts w:ascii="Arial" w:hAnsi="Arial" w:cs="Arial"/>
          <w:szCs w:val="24"/>
        </w:rPr>
        <w:t xml:space="preserve">don’t </w:t>
      </w:r>
      <w:r w:rsidRPr="0068712F">
        <w:rPr>
          <w:rFonts w:ascii="Arial" w:hAnsi="Arial" w:cs="Arial"/>
          <w:szCs w:val="24"/>
        </w:rPr>
        <w:t>incite debate</w:t>
      </w:r>
      <w:r w:rsidR="0034775D">
        <w:rPr>
          <w:rFonts w:ascii="Arial" w:hAnsi="Arial" w:cs="Arial"/>
          <w:szCs w:val="24"/>
        </w:rPr>
        <w:t>,</w:t>
      </w:r>
      <w:r w:rsidRPr="0068712F">
        <w:rPr>
          <w:rFonts w:ascii="Arial" w:hAnsi="Arial" w:cs="Arial"/>
          <w:szCs w:val="24"/>
        </w:rPr>
        <w:t xml:space="preserve"> beyond doubts about when to present the work. The materials are usually books, so </w:t>
      </w:r>
      <w:r w:rsidR="0034775D">
        <w:rPr>
          <w:rFonts w:ascii="Arial" w:hAnsi="Arial" w:cs="Arial"/>
          <w:szCs w:val="24"/>
        </w:rPr>
        <w:t>don’t promote link to</w:t>
      </w:r>
      <w:r w:rsidRPr="0068712F">
        <w:rPr>
          <w:rFonts w:ascii="Arial" w:hAnsi="Arial" w:cs="Arial"/>
          <w:szCs w:val="24"/>
        </w:rPr>
        <w:t xml:space="preserve"> related materials. </w:t>
      </w:r>
      <w:r w:rsidRPr="00F9585C">
        <w:rPr>
          <w:rFonts w:ascii="Arial" w:hAnsi="Arial" w:cs="Arial"/>
          <w:szCs w:val="24"/>
          <w:lang w:val="es-ES"/>
        </w:rPr>
        <w:t>[E72]</w:t>
      </w:r>
    </w:p>
    <w:p w:rsidR="001B6DDB" w:rsidRPr="00017684" w:rsidRDefault="001B6DDB" w:rsidP="00017684">
      <w:pPr>
        <w:spacing w:after="0" w:line="240" w:lineRule="auto"/>
        <w:ind w:left="2127"/>
        <w:jc w:val="both"/>
        <w:rPr>
          <w:rFonts w:ascii="Arial" w:hAnsi="Arial" w:cs="Arial"/>
          <w:sz w:val="20"/>
          <w:szCs w:val="24"/>
        </w:rPr>
      </w:pPr>
      <w:r w:rsidRPr="00F9585C">
        <w:rPr>
          <w:rFonts w:ascii="Arial" w:hAnsi="Arial" w:cs="Arial"/>
          <w:i/>
          <w:sz w:val="20"/>
          <w:szCs w:val="24"/>
          <w:lang w:val="es-ES"/>
        </w:rPr>
        <w:t>En los foros las participaciones son de largos textos que no incitan al debate, más allá de las dudas sobre cuándo hay que presentar los trabajos. Los materiales suelen ser libros, por lo que no se incita a enlazar materiales relacionados</w:t>
      </w:r>
      <w:r w:rsidRPr="00F9585C">
        <w:rPr>
          <w:rFonts w:ascii="Arial" w:hAnsi="Arial" w:cs="Arial"/>
          <w:sz w:val="20"/>
          <w:szCs w:val="24"/>
          <w:lang w:val="es-ES"/>
        </w:rPr>
        <w:t xml:space="preserve">. </w:t>
      </w:r>
      <w:r w:rsidRPr="00017684">
        <w:rPr>
          <w:rFonts w:ascii="Arial" w:hAnsi="Arial" w:cs="Arial"/>
          <w:sz w:val="20"/>
          <w:szCs w:val="24"/>
        </w:rPr>
        <w:t>[E72]</w:t>
      </w:r>
    </w:p>
    <w:p w:rsidR="001B6DDB" w:rsidRPr="006F0CCB" w:rsidRDefault="001B6DDB" w:rsidP="001B6DDB">
      <w:pPr>
        <w:spacing w:after="0" w:line="240" w:lineRule="auto"/>
        <w:ind w:left="1418"/>
        <w:jc w:val="both"/>
        <w:rPr>
          <w:rFonts w:ascii="Arial" w:hAnsi="Arial" w:cs="Arial"/>
          <w:sz w:val="24"/>
          <w:szCs w:val="24"/>
        </w:rPr>
      </w:pPr>
    </w:p>
    <w:p w:rsidR="00C32419" w:rsidRPr="00F9585C" w:rsidRDefault="00017684" w:rsidP="00CB6F60">
      <w:pPr>
        <w:spacing w:after="0" w:line="240" w:lineRule="auto"/>
        <w:ind w:left="1418"/>
        <w:jc w:val="both"/>
        <w:rPr>
          <w:rFonts w:ascii="Arial" w:hAnsi="Arial" w:cs="Arial"/>
          <w:szCs w:val="24"/>
          <w:lang w:val="es-ES"/>
        </w:rPr>
      </w:pPr>
      <w:r w:rsidRPr="00C32419">
        <w:rPr>
          <w:rFonts w:ascii="Arial" w:hAnsi="Arial" w:cs="Arial"/>
          <w:szCs w:val="24"/>
        </w:rPr>
        <w:t xml:space="preserve">More </w:t>
      </w:r>
      <w:r w:rsidR="00C32419" w:rsidRPr="00C32419">
        <w:rPr>
          <w:rFonts w:ascii="Arial" w:hAnsi="Arial" w:cs="Arial"/>
          <w:szCs w:val="24"/>
        </w:rPr>
        <w:t xml:space="preserve">spontaneous interaction and quick responses </w:t>
      </w:r>
      <w:r w:rsidR="0034775D">
        <w:rPr>
          <w:rFonts w:ascii="Arial" w:hAnsi="Arial" w:cs="Arial"/>
          <w:szCs w:val="24"/>
        </w:rPr>
        <w:t xml:space="preserve">is </w:t>
      </w:r>
      <w:r w:rsidR="00C32419" w:rsidRPr="00C32419">
        <w:rPr>
          <w:rFonts w:ascii="Arial" w:hAnsi="Arial" w:cs="Arial"/>
          <w:szCs w:val="24"/>
        </w:rPr>
        <w:t xml:space="preserve">missing. Missing more extensive questionnaires for independent learning. </w:t>
      </w:r>
      <w:r w:rsidR="00C32419" w:rsidRPr="00F9585C">
        <w:rPr>
          <w:rFonts w:ascii="Arial" w:hAnsi="Arial" w:cs="Arial"/>
          <w:szCs w:val="24"/>
          <w:lang w:val="es-ES"/>
        </w:rPr>
        <w:t>[E25].</w:t>
      </w:r>
    </w:p>
    <w:p w:rsidR="009A35D4" w:rsidRPr="00F126F5" w:rsidRDefault="009A35D4" w:rsidP="0034775D">
      <w:pPr>
        <w:spacing w:after="0" w:line="240" w:lineRule="auto"/>
        <w:ind w:left="2127"/>
        <w:jc w:val="both"/>
        <w:rPr>
          <w:rFonts w:ascii="Arial" w:hAnsi="Arial" w:cs="Arial"/>
          <w:szCs w:val="24"/>
        </w:rPr>
      </w:pPr>
      <w:r w:rsidRPr="00F9585C">
        <w:rPr>
          <w:rFonts w:ascii="Arial" w:hAnsi="Arial" w:cs="Arial"/>
          <w:i/>
          <w:sz w:val="20"/>
          <w:szCs w:val="24"/>
          <w:lang w:val="es-ES"/>
        </w:rPr>
        <w:t>Falta interacción y respuestas más espontáneas y rápidas. Faltan cuestionarios más extensos para el aprendizaje autónomo</w:t>
      </w:r>
      <w:r w:rsidRPr="00F9585C">
        <w:rPr>
          <w:rFonts w:ascii="Arial" w:hAnsi="Arial" w:cs="Arial"/>
          <w:sz w:val="20"/>
          <w:szCs w:val="24"/>
          <w:lang w:val="es-ES"/>
        </w:rPr>
        <w:t xml:space="preserve">. </w:t>
      </w:r>
      <w:r w:rsidRPr="00F126F5">
        <w:rPr>
          <w:rFonts w:ascii="Arial" w:hAnsi="Arial" w:cs="Arial"/>
          <w:sz w:val="20"/>
          <w:szCs w:val="24"/>
        </w:rPr>
        <w:t>[E25].</w:t>
      </w:r>
    </w:p>
    <w:p w:rsidR="00C10653" w:rsidRPr="00F126F5" w:rsidRDefault="00C10653" w:rsidP="006C3DB4">
      <w:pPr>
        <w:tabs>
          <w:tab w:val="num" w:pos="720"/>
          <w:tab w:val="num" w:pos="1440"/>
        </w:tabs>
        <w:spacing w:after="0" w:line="360" w:lineRule="auto"/>
        <w:ind w:firstLine="709"/>
        <w:jc w:val="both"/>
        <w:rPr>
          <w:rFonts w:ascii="Arial" w:hAnsi="Arial" w:cs="Arial"/>
          <w:sz w:val="24"/>
          <w:szCs w:val="24"/>
        </w:rPr>
      </w:pPr>
    </w:p>
    <w:p w:rsidR="006C3DB4" w:rsidRPr="00313788" w:rsidRDefault="00427056" w:rsidP="004C4218">
      <w:pPr>
        <w:tabs>
          <w:tab w:val="num" w:pos="720"/>
          <w:tab w:val="num" w:pos="1440"/>
        </w:tabs>
        <w:spacing w:after="0" w:line="360" w:lineRule="auto"/>
        <w:ind w:firstLine="709"/>
        <w:jc w:val="both"/>
        <w:rPr>
          <w:rFonts w:ascii="Arial" w:hAnsi="Arial" w:cs="Arial"/>
          <w:i/>
          <w:sz w:val="24"/>
          <w:szCs w:val="24"/>
        </w:rPr>
      </w:pPr>
      <w:r w:rsidRPr="0068712F">
        <w:rPr>
          <w:rFonts w:ascii="Arial" w:hAnsi="Arial" w:cs="Arial"/>
          <w:i/>
          <w:sz w:val="24"/>
          <w:szCs w:val="24"/>
        </w:rPr>
        <w:t xml:space="preserve">Dimension </w:t>
      </w:r>
      <w:r w:rsidR="00313788" w:rsidRPr="00313788">
        <w:rPr>
          <w:rFonts w:ascii="Arial" w:hAnsi="Arial" w:cs="Arial"/>
          <w:i/>
          <w:sz w:val="24"/>
          <w:szCs w:val="24"/>
        </w:rPr>
        <w:t>II. Instructional design training platform</w:t>
      </w:r>
    </w:p>
    <w:p w:rsidR="004C4218" w:rsidRPr="00313788" w:rsidRDefault="004C4218" w:rsidP="004C4218">
      <w:pPr>
        <w:tabs>
          <w:tab w:val="num" w:pos="720"/>
          <w:tab w:val="num" w:pos="1440"/>
        </w:tabs>
        <w:spacing w:after="0" w:line="360" w:lineRule="auto"/>
        <w:ind w:firstLine="709"/>
        <w:jc w:val="both"/>
        <w:rPr>
          <w:rFonts w:ascii="Arial" w:hAnsi="Arial" w:cs="Arial"/>
          <w:i/>
          <w:sz w:val="24"/>
          <w:szCs w:val="24"/>
        </w:rPr>
      </w:pPr>
    </w:p>
    <w:p w:rsidR="001960E0" w:rsidRDefault="00313788" w:rsidP="004C4218">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lastRenderedPageBreak/>
        <w:t xml:space="preserve">In this dimension there are 11 items organized into two thematic blocks. In a first block (items 22-26) is analyzed: tutorial, contents, supporting documents, tasks, and self-evaluation activities. The average value in the different items ranges between 4.08 and 4.38. </w:t>
      </w:r>
      <w:r w:rsidRPr="00F126F5">
        <w:rPr>
          <w:rFonts w:ascii="Arial" w:hAnsi="Arial" w:cs="Arial"/>
          <w:sz w:val="24"/>
          <w:szCs w:val="24"/>
        </w:rPr>
        <w:t>(Figure 2)</w:t>
      </w:r>
      <w:r w:rsidR="004C4218" w:rsidRPr="00F126F5">
        <w:rPr>
          <w:rFonts w:ascii="Arial" w:hAnsi="Arial" w:cs="Arial"/>
          <w:sz w:val="24"/>
          <w:szCs w:val="24"/>
        </w:rPr>
        <w:t>.</w:t>
      </w:r>
      <w:r w:rsidR="007D0707" w:rsidRPr="00F126F5">
        <w:rPr>
          <w:rFonts w:ascii="Arial" w:hAnsi="Arial" w:cs="Arial"/>
          <w:sz w:val="24"/>
          <w:szCs w:val="24"/>
        </w:rPr>
        <w:t xml:space="preserve"> </w:t>
      </w:r>
    </w:p>
    <w:p w:rsidR="0034775D" w:rsidRPr="00F126F5" w:rsidRDefault="0034775D" w:rsidP="004C4218">
      <w:pPr>
        <w:tabs>
          <w:tab w:val="num" w:pos="720"/>
          <w:tab w:val="num" w:pos="1440"/>
        </w:tabs>
        <w:spacing w:after="0" w:line="360" w:lineRule="auto"/>
        <w:ind w:firstLine="709"/>
        <w:jc w:val="both"/>
        <w:rPr>
          <w:rFonts w:ascii="Arial" w:hAnsi="Arial" w:cs="Arial"/>
          <w:sz w:val="24"/>
          <w:szCs w:val="24"/>
        </w:rPr>
      </w:pPr>
    </w:p>
    <w:p w:rsidR="001960E0" w:rsidRDefault="001960E0" w:rsidP="0034775D">
      <w:pPr>
        <w:spacing w:after="0" w:line="360" w:lineRule="auto"/>
        <w:jc w:val="center"/>
        <w:rPr>
          <w:rFonts w:ascii="Arial" w:hAnsi="Arial" w:cs="Arial"/>
          <w:sz w:val="24"/>
          <w:szCs w:val="24"/>
        </w:rPr>
      </w:pPr>
      <w:r w:rsidRPr="001960E0">
        <w:rPr>
          <w:noProof/>
          <w:sz w:val="20"/>
          <w:lang w:val="fr-FR" w:eastAsia="fr-FR"/>
        </w:rPr>
        <w:drawing>
          <wp:inline distT="0" distB="0" distL="0" distR="0" wp14:anchorId="199843AB" wp14:editId="0168AF2C">
            <wp:extent cx="0" cy="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13788" w:rsidRPr="00313788">
        <w:rPr>
          <w:rFonts w:ascii="Arial" w:hAnsi="Arial" w:cs="Arial"/>
          <w:sz w:val="20"/>
        </w:rPr>
        <w:t>Figure 2. Dimension Y. Instructional Design Training Platform (Block I: items 22-26). Grouped Ratings: disagreement (1-2-3) and agreement (4-5-6) (Percentage)</w:t>
      </w:r>
    </w:p>
    <w:p w:rsidR="004C4218" w:rsidRDefault="004C4218" w:rsidP="004C4218">
      <w:pPr>
        <w:tabs>
          <w:tab w:val="num" w:pos="720"/>
          <w:tab w:val="num" w:pos="1440"/>
        </w:tabs>
        <w:spacing w:after="0" w:line="360" w:lineRule="auto"/>
        <w:jc w:val="both"/>
        <w:rPr>
          <w:rFonts w:ascii="Arial" w:hAnsi="Arial" w:cs="Arial"/>
          <w:sz w:val="24"/>
          <w:szCs w:val="24"/>
        </w:rPr>
      </w:pPr>
    </w:p>
    <w:p w:rsidR="00B344D7" w:rsidRDefault="001960E0" w:rsidP="00B344D7">
      <w:pPr>
        <w:spacing w:after="0" w:line="360" w:lineRule="auto"/>
        <w:jc w:val="both"/>
        <w:rPr>
          <w:rFonts w:ascii="Arial" w:hAnsi="Arial" w:cs="Arial"/>
          <w:sz w:val="24"/>
          <w:szCs w:val="24"/>
        </w:rPr>
      </w:pPr>
      <w:r>
        <w:rPr>
          <w:noProof/>
          <w:lang w:val="fr-FR" w:eastAsia="fr-FR"/>
        </w:rPr>
        <w:drawing>
          <wp:inline distT="0" distB="0" distL="0" distR="0" wp14:anchorId="45698BFA" wp14:editId="00DDF4E7">
            <wp:extent cx="5298142" cy="3245223"/>
            <wp:effectExtent l="0" t="0" r="17145" b="1270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344D7" w:rsidRDefault="00B344D7" w:rsidP="004C4218">
      <w:pPr>
        <w:tabs>
          <w:tab w:val="num" w:pos="720"/>
          <w:tab w:val="num" w:pos="1440"/>
        </w:tabs>
        <w:spacing w:after="0" w:line="360" w:lineRule="auto"/>
        <w:ind w:firstLine="709"/>
        <w:jc w:val="both"/>
        <w:rPr>
          <w:rFonts w:ascii="Arial" w:hAnsi="Arial" w:cs="Arial"/>
          <w:sz w:val="24"/>
          <w:szCs w:val="24"/>
        </w:rPr>
      </w:pPr>
    </w:p>
    <w:p w:rsidR="004C4218" w:rsidRPr="00313788" w:rsidRDefault="00313788" w:rsidP="004C4218">
      <w:pPr>
        <w:tabs>
          <w:tab w:val="num" w:pos="720"/>
          <w:tab w:val="num" w:pos="1440"/>
        </w:tabs>
        <w:spacing w:after="0" w:line="360" w:lineRule="auto"/>
        <w:ind w:firstLine="709"/>
        <w:jc w:val="both"/>
        <w:rPr>
          <w:rFonts w:ascii="Arial" w:hAnsi="Arial" w:cs="Arial"/>
          <w:i/>
          <w:sz w:val="24"/>
          <w:szCs w:val="24"/>
        </w:rPr>
      </w:pPr>
      <w:r w:rsidRPr="00313788">
        <w:rPr>
          <w:rFonts w:ascii="Arial" w:hAnsi="Arial" w:cs="Arial"/>
          <w:sz w:val="24"/>
          <w:szCs w:val="24"/>
        </w:rPr>
        <w:t>Stresses the importance given to the supplementary documents (item 24, 83.4%)</w:t>
      </w:r>
      <w:r w:rsidR="00122A8B">
        <w:rPr>
          <w:rFonts w:ascii="Arial" w:hAnsi="Arial" w:cs="Arial"/>
          <w:sz w:val="24"/>
          <w:szCs w:val="24"/>
        </w:rPr>
        <w:t>, the tutorial (item 22, mean=4.38, agreement=82.2%) and tasks (item 25, mean=4 36, according=</w:t>
      </w:r>
      <w:r w:rsidRPr="00313788">
        <w:rPr>
          <w:rFonts w:ascii="Arial" w:hAnsi="Arial" w:cs="Arial"/>
          <w:sz w:val="24"/>
          <w:szCs w:val="24"/>
        </w:rPr>
        <w:t>80.1%)</w:t>
      </w:r>
      <w:r w:rsidR="007D0707" w:rsidRPr="00313788">
        <w:rPr>
          <w:rFonts w:ascii="Arial" w:hAnsi="Arial" w:cs="Arial"/>
          <w:sz w:val="24"/>
          <w:szCs w:val="24"/>
        </w:rPr>
        <w:t xml:space="preserve">. </w:t>
      </w:r>
    </w:p>
    <w:p w:rsidR="004C4218" w:rsidRDefault="00313788" w:rsidP="004C4218">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 xml:space="preserve">In a second block (items 27-32) of this dimension, communication tools of the platform (forum, chat, and </w:t>
      </w:r>
      <w:proofErr w:type="spellStart"/>
      <w:r w:rsidR="005F0A88" w:rsidRPr="00313788">
        <w:rPr>
          <w:rFonts w:ascii="Arial" w:hAnsi="Arial" w:cs="Arial"/>
          <w:sz w:val="24"/>
          <w:szCs w:val="24"/>
        </w:rPr>
        <w:t>webconference</w:t>
      </w:r>
      <w:proofErr w:type="spellEnd"/>
      <w:r w:rsidR="005F0A88" w:rsidRPr="00313788">
        <w:rPr>
          <w:rFonts w:ascii="Arial" w:hAnsi="Arial" w:cs="Arial"/>
          <w:sz w:val="24"/>
          <w:szCs w:val="24"/>
        </w:rPr>
        <w:t>) are</w:t>
      </w:r>
      <w:r w:rsidRPr="00313788">
        <w:rPr>
          <w:rFonts w:ascii="Arial" w:hAnsi="Arial" w:cs="Arial"/>
          <w:sz w:val="24"/>
          <w:szCs w:val="24"/>
        </w:rPr>
        <w:t xml:space="preserve"> analyzed. </w:t>
      </w:r>
      <w:r w:rsidRPr="00F126F5">
        <w:rPr>
          <w:rFonts w:ascii="Arial" w:hAnsi="Arial" w:cs="Arial"/>
          <w:sz w:val="24"/>
          <w:szCs w:val="24"/>
        </w:rPr>
        <w:t>The average value is between 3</w:t>
      </w:r>
      <w:r w:rsidR="0034775D">
        <w:rPr>
          <w:rFonts w:ascii="Arial" w:hAnsi="Arial" w:cs="Arial"/>
          <w:sz w:val="24"/>
          <w:szCs w:val="24"/>
        </w:rPr>
        <w:t>.</w:t>
      </w:r>
      <w:r w:rsidRPr="00F126F5">
        <w:rPr>
          <w:rFonts w:ascii="Arial" w:hAnsi="Arial" w:cs="Arial"/>
          <w:sz w:val="24"/>
          <w:szCs w:val="24"/>
        </w:rPr>
        <w:t>79 and 4</w:t>
      </w:r>
      <w:r w:rsidR="0034775D">
        <w:rPr>
          <w:rFonts w:ascii="Arial" w:hAnsi="Arial" w:cs="Arial"/>
          <w:sz w:val="24"/>
          <w:szCs w:val="24"/>
        </w:rPr>
        <w:t>.</w:t>
      </w:r>
      <w:r w:rsidRPr="00F126F5">
        <w:rPr>
          <w:rFonts w:ascii="Arial" w:hAnsi="Arial" w:cs="Arial"/>
          <w:sz w:val="24"/>
          <w:szCs w:val="24"/>
        </w:rPr>
        <w:t>57</w:t>
      </w:r>
      <w:r w:rsidR="006A605A" w:rsidRPr="00F126F5">
        <w:rPr>
          <w:rFonts w:ascii="Arial" w:hAnsi="Arial" w:cs="Arial"/>
          <w:sz w:val="24"/>
          <w:szCs w:val="24"/>
        </w:rPr>
        <w:t>.</w:t>
      </w:r>
    </w:p>
    <w:p w:rsidR="00122A8B" w:rsidRPr="00F126F5" w:rsidRDefault="00122A8B" w:rsidP="004C4218">
      <w:pPr>
        <w:tabs>
          <w:tab w:val="num" w:pos="720"/>
          <w:tab w:val="num" w:pos="1440"/>
        </w:tabs>
        <w:spacing w:after="0" w:line="360" w:lineRule="auto"/>
        <w:ind w:firstLine="709"/>
        <w:jc w:val="both"/>
        <w:rPr>
          <w:rFonts w:ascii="Arial" w:hAnsi="Arial" w:cs="Arial"/>
          <w:sz w:val="24"/>
          <w:szCs w:val="24"/>
        </w:rPr>
      </w:pPr>
    </w:p>
    <w:p w:rsidR="00270469" w:rsidRPr="00270469" w:rsidRDefault="00270469" w:rsidP="00270469">
      <w:pPr>
        <w:spacing w:after="0" w:line="360" w:lineRule="auto"/>
        <w:jc w:val="center"/>
        <w:rPr>
          <w:rFonts w:ascii="Arial" w:hAnsi="Arial" w:cs="Arial"/>
          <w:sz w:val="20"/>
        </w:rPr>
      </w:pPr>
      <w:r w:rsidRPr="00270469">
        <w:rPr>
          <w:noProof/>
          <w:sz w:val="20"/>
          <w:lang w:val="fr-FR" w:eastAsia="fr-FR"/>
        </w:rPr>
        <w:drawing>
          <wp:inline distT="0" distB="0" distL="0" distR="0" wp14:anchorId="290402E2" wp14:editId="19EF516D">
            <wp:extent cx="0" cy="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313788" w:rsidRPr="00313788">
        <w:rPr>
          <w:rFonts w:ascii="Arial" w:hAnsi="Arial" w:cs="Arial"/>
          <w:sz w:val="20"/>
        </w:rPr>
        <w:t xml:space="preserve">Figure 3. Dimension </w:t>
      </w:r>
      <w:r w:rsidR="00313788">
        <w:rPr>
          <w:rFonts w:ascii="Arial" w:hAnsi="Arial" w:cs="Arial"/>
          <w:sz w:val="20"/>
        </w:rPr>
        <w:t>II</w:t>
      </w:r>
      <w:r w:rsidR="00313788" w:rsidRPr="00313788">
        <w:rPr>
          <w:rFonts w:ascii="Arial" w:hAnsi="Arial" w:cs="Arial"/>
          <w:sz w:val="20"/>
        </w:rPr>
        <w:t>. Instructional Design Training Platform (Block I: items 27-32). Grouped Ratings: disagreement (1-2-3) and agreement (4-5-6) (Percentage)</w:t>
      </w:r>
    </w:p>
    <w:p w:rsidR="00270469" w:rsidRDefault="00270469" w:rsidP="004C4218">
      <w:pPr>
        <w:tabs>
          <w:tab w:val="num" w:pos="720"/>
          <w:tab w:val="num" w:pos="1440"/>
        </w:tabs>
        <w:spacing w:after="0" w:line="360" w:lineRule="auto"/>
        <w:ind w:firstLine="709"/>
        <w:jc w:val="both"/>
        <w:rPr>
          <w:rFonts w:ascii="Arial" w:hAnsi="Arial" w:cs="Arial"/>
          <w:sz w:val="24"/>
          <w:szCs w:val="24"/>
        </w:rPr>
      </w:pPr>
    </w:p>
    <w:p w:rsidR="004C4218" w:rsidRDefault="00270469" w:rsidP="00270469">
      <w:pPr>
        <w:spacing w:after="0" w:line="360" w:lineRule="auto"/>
        <w:jc w:val="center"/>
        <w:rPr>
          <w:rFonts w:ascii="Arial" w:hAnsi="Arial" w:cs="Arial"/>
          <w:sz w:val="24"/>
          <w:szCs w:val="24"/>
        </w:rPr>
      </w:pPr>
      <w:r>
        <w:rPr>
          <w:noProof/>
          <w:lang w:val="fr-FR" w:eastAsia="fr-FR"/>
        </w:rPr>
        <w:lastRenderedPageBreak/>
        <w:drawing>
          <wp:inline distT="0" distB="0" distL="0" distR="0" wp14:anchorId="155EA37C" wp14:editId="60793F52">
            <wp:extent cx="5250180" cy="3931920"/>
            <wp:effectExtent l="0" t="0" r="7620" b="1143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6DDB" w:rsidRPr="00313788" w:rsidRDefault="00313788" w:rsidP="009A35D4">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Stresses the importance given to feedback to tasks (i</w:t>
      </w:r>
      <w:r w:rsidR="00122A8B">
        <w:rPr>
          <w:rFonts w:ascii="Arial" w:hAnsi="Arial" w:cs="Arial"/>
          <w:sz w:val="24"/>
          <w:szCs w:val="24"/>
        </w:rPr>
        <w:t>tem 31, mean = 4.57, agreement=</w:t>
      </w:r>
      <w:r w:rsidRPr="00313788">
        <w:rPr>
          <w:rFonts w:ascii="Arial" w:hAnsi="Arial" w:cs="Arial"/>
          <w:sz w:val="24"/>
          <w:szCs w:val="24"/>
        </w:rPr>
        <w:t>85.6%) and student forum (</w:t>
      </w:r>
      <w:r w:rsidR="00122A8B">
        <w:rPr>
          <w:rFonts w:ascii="Arial" w:hAnsi="Arial" w:cs="Arial"/>
          <w:sz w:val="24"/>
          <w:szCs w:val="24"/>
        </w:rPr>
        <w:t>item 28, mean=4.16, agreement=</w:t>
      </w:r>
      <w:r w:rsidRPr="00313788">
        <w:rPr>
          <w:rFonts w:ascii="Arial" w:hAnsi="Arial" w:cs="Arial"/>
          <w:sz w:val="24"/>
          <w:szCs w:val="24"/>
        </w:rPr>
        <w:t xml:space="preserve">75.5%). For its part, the item on student participation in </w:t>
      </w:r>
      <w:r w:rsidR="00122A8B" w:rsidRPr="00313788">
        <w:rPr>
          <w:rFonts w:ascii="Arial" w:hAnsi="Arial" w:cs="Arial"/>
          <w:sz w:val="24"/>
          <w:szCs w:val="24"/>
        </w:rPr>
        <w:t xml:space="preserve">educational innovation </w:t>
      </w:r>
      <w:r w:rsidR="00122A8B">
        <w:rPr>
          <w:rFonts w:ascii="Arial" w:hAnsi="Arial" w:cs="Arial"/>
          <w:sz w:val="24"/>
          <w:szCs w:val="24"/>
        </w:rPr>
        <w:t xml:space="preserve">projects </w:t>
      </w:r>
      <w:r w:rsidRPr="00313788">
        <w:rPr>
          <w:rFonts w:ascii="Arial" w:hAnsi="Arial" w:cs="Arial"/>
          <w:sz w:val="24"/>
          <w:szCs w:val="24"/>
        </w:rPr>
        <w:t xml:space="preserve">gets most valuation agreement (88.9%). The lowest score is the chat to </w:t>
      </w:r>
      <w:r w:rsidR="00122A8B">
        <w:rPr>
          <w:rFonts w:ascii="Arial" w:hAnsi="Arial" w:cs="Arial"/>
          <w:sz w:val="24"/>
          <w:szCs w:val="24"/>
        </w:rPr>
        <w:t>answer questions (item 29, mean=3.79, disagree=</w:t>
      </w:r>
      <w:r w:rsidRPr="00313788">
        <w:rPr>
          <w:rFonts w:ascii="Arial" w:hAnsi="Arial" w:cs="Arial"/>
          <w:sz w:val="24"/>
          <w:szCs w:val="24"/>
        </w:rPr>
        <w:t>28.9%)</w:t>
      </w:r>
      <w:r w:rsidR="00F113BD" w:rsidRPr="00313788">
        <w:rPr>
          <w:rFonts w:ascii="Arial" w:hAnsi="Arial" w:cs="Arial"/>
          <w:sz w:val="24"/>
          <w:szCs w:val="24"/>
        </w:rPr>
        <w:t>.</w:t>
      </w:r>
      <w:r w:rsidR="0097052F" w:rsidRPr="00313788">
        <w:rPr>
          <w:rFonts w:ascii="Arial" w:hAnsi="Arial" w:cs="Arial"/>
          <w:sz w:val="24"/>
          <w:szCs w:val="24"/>
        </w:rPr>
        <w:t xml:space="preserve"> </w:t>
      </w:r>
    </w:p>
    <w:p w:rsidR="009A35D4" w:rsidRPr="00313788" w:rsidRDefault="00313788" w:rsidP="00F113BD">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 xml:space="preserve">In the open question within this dimension students are asked to describe and justify the components of the training platform that have made it more educational value to their learning. Among the responses it highlighted the importance of: </w:t>
      </w:r>
      <w:r w:rsidR="00122A8B" w:rsidRPr="00122A8B">
        <w:rPr>
          <w:rFonts w:ascii="Arial" w:hAnsi="Arial" w:cs="Arial"/>
          <w:sz w:val="24"/>
          <w:szCs w:val="24"/>
        </w:rPr>
        <w:t>study guides</w:t>
      </w:r>
      <w:r w:rsidRPr="00313788">
        <w:rPr>
          <w:rFonts w:ascii="Arial" w:hAnsi="Arial" w:cs="Arial"/>
          <w:sz w:val="24"/>
          <w:szCs w:val="24"/>
        </w:rPr>
        <w:t xml:space="preserve">, peer learning through the forum, and resolving doubts through </w:t>
      </w:r>
      <w:proofErr w:type="spellStart"/>
      <w:r w:rsidRPr="00313788">
        <w:rPr>
          <w:rFonts w:ascii="Arial" w:hAnsi="Arial" w:cs="Arial"/>
          <w:sz w:val="24"/>
          <w:szCs w:val="24"/>
        </w:rPr>
        <w:t>webconferenc</w:t>
      </w:r>
      <w:r>
        <w:rPr>
          <w:rFonts w:ascii="Arial" w:hAnsi="Arial" w:cs="Arial"/>
          <w:sz w:val="24"/>
          <w:szCs w:val="24"/>
        </w:rPr>
        <w:t>e</w:t>
      </w:r>
      <w:proofErr w:type="spellEnd"/>
      <w:r w:rsidRPr="00313788">
        <w:rPr>
          <w:rFonts w:ascii="Arial" w:hAnsi="Arial" w:cs="Arial"/>
          <w:sz w:val="24"/>
          <w:szCs w:val="24"/>
        </w:rPr>
        <w:t xml:space="preserve">. </w:t>
      </w:r>
      <w:r w:rsidR="00122A8B">
        <w:rPr>
          <w:rFonts w:ascii="Arial" w:hAnsi="Arial" w:cs="Arial"/>
          <w:sz w:val="24"/>
          <w:szCs w:val="24"/>
        </w:rPr>
        <w:t>Some</w:t>
      </w:r>
      <w:r w:rsidRPr="00313788">
        <w:rPr>
          <w:rFonts w:ascii="Arial" w:hAnsi="Arial" w:cs="Arial"/>
          <w:sz w:val="24"/>
          <w:szCs w:val="24"/>
        </w:rPr>
        <w:t xml:space="preserve"> comment</w:t>
      </w:r>
      <w:r w:rsidR="00122A8B">
        <w:rPr>
          <w:rFonts w:ascii="Arial" w:hAnsi="Arial" w:cs="Arial"/>
          <w:sz w:val="24"/>
          <w:szCs w:val="24"/>
        </w:rPr>
        <w:t>s are</w:t>
      </w:r>
      <w:r w:rsidR="009A35D4" w:rsidRPr="00313788">
        <w:rPr>
          <w:rFonts w:ascii="Arial" w:hAnsi="Arial" w:cs="Arial"/>
          <w:sz w:val="24"/>
          <w:szCs w:val="24"/>
        </w:rPr>
        <w:t>:</w:t>
      </w:r>
    </w:p>
    <w:p w:rsidR="00313788" w:rsidRPr="00F9585C" w:rsidRDefault="00313788" w:rsidP="009A35D4">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The </w:t>
      </w:r>
      <w:r w:rsidR="00122A8B">
        <w:rPr>
          <w:rFonts w:ascii="Arial" w:eastAsia="Times New Roman" w:hAnsi="Arial" w:cs="Arial"/>
        </w:rPr>
        <w:t>study guides</w:t>
      </w:r>
      <w:r w:rsidRPr="00313788">
        <w:rPr>
          <w:rFonts w:ascii="Arial" w:eastAsia="Times New Roman" w:hAnsi="Arial" w:cs="Arial"/>
        </w:rPr>
        <w:t xml:space="preserve"> have been those that have helped me manage my self-learning, I've consulted every time I went to work in a subject and to guide my work and be effective in the dedicated effort. </w:t>
      </w:r>
      <w:r w:rsidRPr="00F9585C">
        <w:rPr>
          <w:rFonts w:ascii="Arial" w:eastAsia="Times New Roman" w:hAnsi="Arial" w:cs="Arial"/>
          <w:lang w:val="es-ES"/>
        </w:rPr>
        <w:t>[E72]</w:t>
      </w:r>
    </w:p>
    <w:p w:rsidR="001C4DB7" w:rsidRPr="005F0A88" w:rsidRDefault="001C4DB7"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Las guías didácticas han sido las que me han ayudado a manejar mi autoaprendizaje, las he consultado cada vez que me ponía a trabajar en una asignatura para así orientar mi trabajo y ser efectiva en el esfuerzo dedicado</w:t>
      </w:r>
      <w:r w:rsidRPr="00F9585C">
        <w:rPr>
          <w:rFonts w:ascii="Arial" w:hAnsi="Arial" w:cs="Arial"/>
          <w:i/>
          <w:szCs w:val="24"/>
          <w:lang w:val="es-ES"/>
        </w:rPr>
        <w:t xml:space="preserve">. </w:t>
      </w:r>
      <w:r w:rsidRPr="005F0A88">
        <w:rPr>
          <w:rFonts w:ascii="Arial" w:hAnsi="Arial" w:cs="Arial"/>
          <w:i/>
          <w:szCs w:val="24"/>
        </w:rPr>
        <w:t>[E72]</w:t>
      </w:r>
    </w:p>
    <w:p w:rsidR="001C4DB7" w:rsidRPr="00F126F5" w:rsidRDefault="001C4DB7" w:rsidP="009A35D4">
      <w:pPr>
        <w:spacing w:after="0" w:line="240" w:lineRule="auto"/>
        <w:ind w:left="1418"/>
        <w:jc w:val="both"/>
        <w:rPr>
          <w:rFonts w:ascii="Arial" w:eastAsia="Times New Roman" w:hAnsi="Arial" w:cs="Arial"/>
        </w:rPr>
      </w:pPr>
    </w:p>
    <w:p w:rsidR="00313788" w:rsidRPr="00F126F5" w:rsidRDefault="00313788" w:rsidP="009A35D4">
      <w:pPr>
        <w:spacing w:after="0" w:line="240" w:lineRule="auto"/>
        <w:ind w:left="1418"/>
        <w:jc w:val="both"/>
        <w:rPr>
          <w:rFonts w:ascii="Arial" w:hAnsi="Arial" w:cs="Arial"/>
          <w:szCs w:val="24"/>
        </w:rPr>
      </w:pPr>
      <w:r w:rsidRPr="00313788">
        <w:rPr>
          <w:rFonts w:ascii="Arial" w:hAnsi="Arial" w:cs="Arial"/>
          <w:szCs w:val="24"/>
        </w:rPr>
        <w:t xml:space="preserve">I appreciate the forums within each subject </w:t>
      </w:r>
      <w:r w:rsidR="00122A8B">
        <w:rPr>
          <w:rFonts w:ascii="Arial" w:hAnsi="Arial" w:cs="Arial"/>
          <w:szCs w:val="24"/>
        </w:rPr>
        <w:t>because</w:t>
      </w:r>
      <w:r w:rsidRPr="00313788">
        <w:rPr>
          <w:rFonts w:ascii="Arial" w:hAnsi="Arial" w:cs="Arial"/>
          <w:szCs w:val="24"/>
        </w:rPr>
        <w:t xml:space="preserve"> allows interaction of students. Each can contribute his views and experience in the subject matter. </w:t>
      </w:r>
      <w:r w:rsidRPr="00F126F5">
        <w:rPr>
          <w:rFonts w:ascii="Arial" w:hAnsi="Arial" w:cs="Arial"/>
          <w:szCs w:val="24"/>
        </w:rPr>
        <w:t>In my opinion this enriches my learning a lot. [E22]</w:t>
      </w:r>
    </w:p>
    <w:p w:rsidR="00F113BD" w:rsidRPr="000401E8" w:rsidRDefault="00F113BD"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Valoro mucho los foros dentro de cada asignatura ya </w:t>
      </w:r>
      <w:r w:rsidR="00122A8B">
        <w:rPr>
          <w:rFonts w:ascii="Arial" w:eastAsia="Times New Roman" w:hAnsi="Arial" w:cs="Arial"/>
          <w:i/>
          <w:lang w:val="es-ES"/>
        </w:rPr>
        <w:t xml:space="preserve">que </w:t>
      </w:r>
      <w:r w:rsidRPr="00F9585C">
        <w:rPr>
          <w:rFonts w:ascii="Arial" w:eastAsia="Times New Roman" w:hAnsi="Arial" w:cs="Arial"/>
          <w:i/>
          <w:lang w:val="es-ES"/>
        </w:rPr>
        <w:t xml:space="preserve">permite la interacción de los alumnos. Cada uno puede aportar su punto </w:t>
      </w:r>
      <w:r w:rsidRPr="00F9585C">
        <w:rPr>
          <w:rFonts w:ascii="Arial" w:eastAsia="Times New Roman" w:hAnsi="Arial" w:cs="Arial"/>
          <w:i/>
          <w:lang w:val="es-ES"/>
        </w:rPr>
        <w:lastRenderedPageBreak/>
        <w:t xml:space="preserve">de vista y su experiencia en la materia tratada. </w:t>
      </w:r>
      <w:r w:rsidRPr="000401E8">
        <w:rPr>
          <w:rFonts w:ascii="Arial" w:eastAsia="Times New Roman" w:hAnsi="Arial" w:cs="Arial"/>
          <w:i/>
        </w:rPr>
        <w:t xml:space="preserve">A </w:t>
      </w:r>
      <w:proofErr w:type="spellStart"/>
      <w:r w:rsidRPr="000401E8">
        <w:rPr>
          <w:rFonts w:ascii="Arial" w:eastAsia="Times New Roman" w:hAnsi="Arial" w:cs="Arial"/>
          <w:i/>
        </w:rPr>
        <w:t>mí</w:t>
      </w:r>
      <w:proofErr w:type="spellEnd"/>
      <w:r w:rsidRPr="000401E8">
        <w:rPr>
          <w:rFonts w:ascii="Arial" w:eastAsia="Times New Roman" w:hAnsi="Arial" w:cs="Arial"/>
          <w:i/>
        </w:rPr>
        <w:t xml:space="preserve"> </w:t>
      </w:r>
      <w:proofErr w:type="spellStart"/>
      <w:r w:rsidRPr="000401E8">
        <w:rPr>
          <w:rFonts w:ascii="Arial" w:eastAsia="Times New Roman" w:hAnsi="Arial" w:cs="Arial"/>
          <w:i/>
        </w:rPr>
        <w:t>juicio</w:t>
      </w:r>
      <w:proofErr w:type="spellEnd"/>
      <w:r w:rsidRPr="000401E8">
        <w:rPr>
          <w:rFonts w:ascii="Arial" w:eastAsia="Times New Roman" w:hAnsi="Arial" w:cs="Arial"/>
          <w:i/>
        </w:rPr>
        <w:t xml:space="preserve"> </w:t>
      </w:r>
      <w:proofErr w:type="spellStart"/>
      <w:r w:rsidRPr="000401E8">
        <w:rPr>
          <w:rFonts w:ascii="Arial" w:eastAsia="Times New Roman" w:hAnsi="Arial" w:cs="Arial"/>
          <w:i/>
        </w:rPr>
        <w:t>eso</w:t>
      </w:r>
      <w:proofErr w:type="spellEnd"/>
      <w:r w:rsidRPr="000401E8">
        <w:rPr>
          <w:rFonts w:ascii="Arial" w:eastAsia="Times New Roman" w:hAnsi="Arial" w:cs="Arial"/>
          <w:i/>
        </w:rPr>
        <w:t xml:space="preserve"> </w:t>
      </w:r>
      <w:proofErr w:type="spellStart"/>
      <w:r w:rsidRPr="000401E8">
        <w:rPr>
          <w:rFonts w:ascii="Arial" w:eastAsia="Times New Roman" w:hAnsi="Arial" w:cs="Arial"/>
          <w:i/>
        </w:rPr>
        <w:t>enriquece</w:t>
      </w:r>
      <w:proofErr w:type="spellEnd"/>
      <w:r w:rsidRPr="000401E8">
        <w:rPr>
          <w:rFonts w:ascii="Arial" w:eastAsia="Times New Roman" w:hAnsi="Arial" w:cs="Arial"/>
          <w:i/>
        </w:rPr>
        <w:t xml:space="preserve"> mucho mi </w:t>
      </w:r>
      <w:proofErr w:type="spellStart"/>
      <w:r w:rsidRPr="000401E8">
        <w:rPr>
          <w:rFonts w:ascii="Arial" w:eastAsia="Times New Roman" w:hAnsi="Arial" w:cs="Arial"/>
          <w:i/>
        </w:rPr>
        <w:t>aprendizaje</w:t>
      </w:r>
      <w:proofErr w:type="spellEnd"/>
      <w:r w:rsidRPr="000401E8">
        <w:rPr>
          <w:rFonts w:ascii="Arial" w:eastAsia="Times New Roman" w:hAnsi="Arial" w:cs="Arial"/>
          <w:i/>
        </w:rPr>
        <w:t>. [E22]</w:t>
      </w:r>
    </w:p>
    <w:p w:rsidR="00F113BD" w:rsidRPr="00F126F5" w:rsidRDefault="00F113BD" w:rsidP="009A35D4">
      <w:pPr>
        <w:spacing w:after="0" w:line="240" w:lineRule="auto"/>
        <w:ind w:left="1418"/>
        <w:jc w:val="both"/>
        <w:rPr>
          <w:rFonts w:ascii="Arial" w:hAnsi="Arial" w:cs="Arial"/>
          <w:szCs w:val="24"/>
        </w:rPr>
      </w:pPr>
    </w:p>
    <w:p w:rsidR="00313788" w:rsidRPr="00F9585C" w:rsidRDefault="00313788" w:rsidP="009A35D4">
      <w:pPr>
        <w:spacing w:after="0" w:line="240" w:lineRule="auto"/>
        <w:ind w:left="1418"/>
        <w:jc w:val="both"/>
        <w:rPr>
          <w:rFonts w:ascii="Arial" w:hAnsi="Arial" w:cs="Arial"/>
          <w:szCs w:val="24"/>
          <w:lang w:val="es-ES"/>
        </w:rPr>
      </w:pPr>
      <w:r w:rsidRPr="00313788">
        <w:rPr>
          <w:rFonts w:ascii="Arial" w:hAnsi="Arial" w:cs="Arial"/>
          <w:szCs w:val="24"/>
        </w:rPr>
        <w:t xml:space="preserve">Forums, be able to interact and help my teammates and communicate with my teachers. I love forums and actively participate in them, not to solve my doubts, but to help colleagues who have more difficulties than me. </w:t>
      </w:r>
      <w:r w:rsidRPr="00F9585C">
        <w:rPr>
          <w:rFonts w:ascii="Arial" w:hAnsi="Arial" w:cs="Arial"/>
          <w:szCs w:val="24"/>
          <w:lang w:val="es-ES"/>
        </w:rPr>
        <w:t>[E42]</w:t>
      </w:r>
    </w:p>
    <w:p w:rsidR="00F113BD" w:rsidRPr="000401E8" w:rsidRDefault="00313788"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Los foros, e</w:t>
      </w:r>
      <w:r w:rsidR="00F113BD" w:rsidRPr="00F9585C">
        <w:rPr>
          <w:rFonts w:ascii="Arial" w:eastAsia="Times New Roman" w:hAnsi="Arial" w:cs="Arial"/>
          <w:i/>
          <w:lang w:val="es-ES"/>
        </w:rPr>
        <w:t>l poder interaccionar y ayud</w:t>
      </w:r>
      <w:r w:rsidRPr="00F9585C">
        <w:rPr>
          <w:rFonts w:ascii="Arial" w:eastAsia="Times New Roman" w:hAnsi="Arial" w:cs="Arial"/>
          <w:i/>
          <w:lang w:val="es-ES"/>
        </w:rPr>
        <w:t xml:space="preserve">ar a mis compañeros en </w:t>
      </w:r>
      <w:proofErr w:type="spellStart"/>
      <w:r w:rsidRPr="00F9585C">
        <w:rPr>
          <w:rFonts w:ascii="Arial" w:eastAsia="Times New Roman" w:hAnsi="Arial" w:cs="Arial"/>
          <w:i/>
          <w:lang w:val="es-ES"/>
        </w:rPr>
        <w:t>el</w:t>
      </w:r>
      <w:proofErr w:type="spellEnd"/>
      <w:r w:rsidRPr="00F9585C">
        <w:rPr>
          <w:rFonts w:ascii="Arial" w:eastAsia="Times New Roman" w:hAnsi="Arial" w:cs="Arial"/>
          <w:i/>
          <w:lang w:val="es-ES"/>
        </w:rPr>
        <w:t xml:space="preserve"> y </w:t>
      </w:r>
      <w:r w:rsidR="00F113BD" w:rsidRPr="00F9585C">
        <w:rPr>
          <w:rFonts w:ascii="Arial" w:eastAsia="Times New Roman" w:hAnsi="Arial" w:cs="Arial"/>
          <w:i/>
          <w:lang w:val="es-ES"/>
        </w:rPr>
        <w:t>comunicarme con mis profesores</w:t>
      </w:r>
      <w:r w:rsidRPr="00F9585C">
        <w:rPr>
          <w:rFonts w:ascii="Arial" w:eastAsia="Times New Roman" w:hAnsi="Arial" w:cs="Arial"/>
          <w:i/>
          <w:lang w:val="es-ES"/>
        </w:rPr>
        <w:t>. M</w:t>
      </w:r>
      <w:r w:rsidR="00F113BD" w:rsidRPr="00F9585C">
        <w:rPr>
          <w:rFonts w:ascii="Arial" w:eastAsia="Times New Roman" w:hAnsi="Arial" w:cs="Arial"/>
          <w:i/>
          <w:lang w:val="es-ES"/>
        </w:rPr>
        <w:t xml:space="preserve">e encantan los foros y participar activamente en ellos, no para resolver mis dudas, sino para ayudar a compañeros que tienen más dificultades que yo. </w:t>
      </w:r>
      <w:r w:rsidR="00F113BD" w:rsidRPr="000401E8">
        <w:rPr>
          <w:rFonts w:ascii="Arial" w:eastAsia="Times New Roman" w:hAnsi="Arial" w:cs="Arial"/>
          <w:i/>
        </w:rPr>
        <w:t>[E42]</w:t>
      </w:r>
    </w:p>
    <w:p w:rsidR="00F113BD" w:rsidRPr="00F126F5" w:rsidRDefault="00F113BD" w:rsidP="009A35D4">
      <w:pPr>
        <w:spacing w:after="0" w:line="240" w:lineRule="auto"/>
        <w:ind w:left="1418"/>
        <w:jc w:val="both"/>
        <w:rPr>
          <w:rFonts w:ascii="Arial" w:hAnsi="Arial" w:cs="Arial"/>
          <w:szCs w:val="24"/>
        </w:rPr>
      </w:pPr>
    </w:p>
    <w:p w:rsidR="00313788" w:rsidRPr="00F9585C" w:rsidRDefault="00313788" w:rsidP="00F113BD">
      <w:pPr>
        <w:spacing w:after="0" w:line="240" w:lineRule="auto"/>
        <w:ind w:left="1418"/>
        <w:jc w:val="both"/>
        <w:rPr>
          <w:rFonts w:ascii="Arial" w:hAnsi="Arial" w:cs="Arial"/>
          <w:szCs w:val="24"/>
          <w:lang w:val="es-ES"/>
        </w:rPr>
      </w:pPr>
      <w:proofErr w:type="spellStart"/>
      <w:r w:rsidRPr="00313788">
        <w:rPr>
          <w:rFonts w:ascii="Arial" w:hAnsi="Arial" w:cs="Arial"/>
          <w:szCs w:val="24"/>
        </w:rPr>
        <w:t>Webconferenc</w:t>
      </w:r>
      <w:r>
        <w:rPr>
          <w:rFonts w:ascii="Arial" w:hAnsi="Arial" w:cs="Arial"/>
          <w:szCs w:val="24"/>
        </w:rPr>
        <w:t>e</w:t>
      </w:r>
      <w:proofErr w:type="spellEnd"/>
      <w:r w:rsidRPr="00313788">
        <w:rPr>
          <w:rFonts w:ascii="Arial" w:hAnsi="Arial" w:cs="Arial"/>
          <w:szCs w:val="24"/>
        </w:rPr>
        <w:t xml:space="preserve"> as the students' questions are answered at the time, and you </w:t>
      </w:r>
      <w:r w:rsidR="00122A8B">
        <w:rPr>
          <w:rFonts w:ascii="Arial" w:hAnsi="Arial" w:cs="Arial"/>
          <w:szCs w:val="24"/>
        </w:rPr>
        <w:t>know</w:t>
      </w:r>
      <w:r w:rsidRPr="00313788">
        <w:rPr>
          <w:rFonts w:ascii="Arial" w:hAnsi="Arial" w:cs="Arial"/>
          <w:szCs w:val="24"/>
        </w:rPr>
        <w:t xml:space="preserve"> questions or contributions from other students. </w:t>
      </w:r>
      <w:r w:rsidRPr="00F9585C">
        <w:rPr>
          <w:rFonts w:ascii="Arial" w:hAnsi="Arial" w:cs="Arial"/>
          <w:szCs w:val="24"/>
          <w:lang w:val="es-ES"/>
        </w:rPr>
        <w:t>[E70]</w:t>
      </w:r>
    </w:p>
    <w:p w:rsidR="00F113BD" w:rsidRPr="000401E8" w:rsidRDefault="00F113BD" w:rsidP="005F0A88">
      <w:pPr>
        <w:spacing w:after="0" w:line="240" w:lineRule="auto"/>
        <w:ind w:left="2127"/>
        <w:jc w:val="both"/>
        <w:rPr>
          <w:rFonts w:ascii="Arial" w:eastAsia="Times New Roman" w:hAnsi="Arial" w:cs="Arial"/>
          <w:i/>
        </w:rPr>
      </w:pPr>
      <w:proofErr w:type="spellStart"/>
      <w:r w:rsidRPr="00F9585C">
        <w:rPr>
          <w:rFonts w:ascii="Arial" w:eastAsia="Times New Roman" w:hAnsi="Arial" w:cs="Arial"/>
          <w:i/>
          <w:lang w:val="es-ES"/>
        </w:rPr>
        <w:t>Webconferencia</w:t>
      </w:r>
      <w:proofErr w:type="spellEnd"/>
      <w:r w:rsidRPr="00F9585C">
        <w:rPr>
          <w:rFonts w:ascii="Arial" w:eastAsia="Times New Roman" w:hAnsi="Arial" w:cs="Arial"/>
          <w:i/>
          <w:lang w:val="es-ES"/>
        </w:rPr>
        <w:t xml:space="preserve"> ya que las preguntas de los alumnos se contestaban en el momento, y te enterabas de dudas o aportaciones de otros alumnos. </w:t>
      </w:r>
      <w:r w:rsidRPr="000401E8">
        <w:rPr>
          <w:rFonts w:ascii="Arial" w:eastAsia="Times New Roman" w:hAnsi="Arial" w:cs="Arial"/>
          <w:i/>
        </w:rPr>
        <w:t>[E70]</w:t>
      </w:r>
    </w:p>
    <w:p w:rsidR="001C4DB7" w:rsidRPr="00F126F5" w:rsidRDefault="001C4DB7" w:rsidP="00F113BD">
      <w:pPr>
        <w:spacing w:after="0" w:line="240" w:lineRule="auto"/>
        <w:ind w:left="1418"/>
        <w:jc w:val="both"/>
        <w:rPr>
          <w:rFonts w:ascii="Arial" w:hAnsi="Arial" w:cs="Arial"/>
          <w:szCs w:val="24"/>
        </w:rPr>
      </w:pPr>
    </w:p>
    <w:p w:rsidR="001C4DB7" w:rsidRPr="00313788" w:rsidRDefault="00313788" w:rsidP="0042337D">
      <w:pPr>
        <w:tabs>
          <w:tab w:val="num" w:pos="720"/>
          <w:tab w:val="num" w:pos="1440"/>
        </w:tabs>
        <w:spacing w:after="0" w:line="360" w:lineRule="auto"/>
        <w:ind w:firstLine="709"/>
        <w:jc w:val="both"/>
        <w:rPr>
          <w:rFonts w:ascii="Arial" w:eastAsia="Times New Roman" w:hAnsi="Arial" w:cs="Arial"/>
        </w:rPr>
      </w:pPr>
      <w:r w:rsidRPr="00313788">
        <w:rPr>
          <w:rFonts w:ascii="Arial" w:hAnsi="Arial" w:cs="Arial"/>
          <w:sz w:val="24"/>
          <w:szCs w:val="24"/>
        </w:rPr>
        <w:t>In the open question about whether you add any new reflection to improve teaching pl</w:t>
      </w:r>
      <w:r w:rsidR="00035938">
        <w:rPr>
          <w:rFonts w:ascii="Arial" w:hAnsi="Arial" w:cs="Arial"/>
          <w:sz w:val="24"/>
          <w:szCs w:val="24"/>
        </w:rPr>
        <w:t>atform design</w:t>
      </w:r>
      <w:r w:rsidRPr="00313788">
        <w:rPr>
          <w:rFonts w:ascii="Arial" w:hAnsi="Arial" w:cs="Arial"/>
          <w:sz w:val="24"/>
          <w:szCs w:val="24"/>
        </w:rPr>
        <w:t xml:space="preserve">? have been identified </w:t>
      </w:r>
      <w:r w:rsidR="00035938">
        <w:rPr>
          <w:rFonts w:ascii="Arial" w:hAnsi="Arial" w:cs="Arial"/>
          <w:sz w:val="24"/>
          <w:szCs w:val="24"/>
        </w:rPr>
        <w:t xml:space="preserve">proposals </w:t>
      </w:r>
      <w:r w:rsidRPr="00313788">
        <w:rPr>
          <w:rFonts w:ascii="Arial" w:hAnsi="Arial" w:cs="Arial"/>
          <w:sz w:val="24"/>
          <w:szCs w:val="24"/>
        </w:rPr>
        <w:t xml:space="preserve">in relation to design navigation menus, uniformity in the design of the courses, and the possibility of perform group work. </w:t>
      </w:r>
      <w:r w:rsidR="00035938">
        <w:rPr>
          <w:rFonts w:ascii="Arial" w:hAnsi="Arial" w:cs="Arial"/>
          <w:sz w:val="24"/>
          <w:szCs w:val="24"/>
        </w:rPr>
        <w:t>Some</w:t>
      </w:r>
      <w:r w:rsidRPr="00313788">
        <w:rPr>
          <w:rFonts w:ascii="Arial" w:hAnsi="Arial" w:cs="Arial"/>
          <w:sz w:val="24"/>
          <w:szCs w:val="24"/>
        </w:rPr>
        <w:t xml:space="preserve"> comment</w:t>
      </w:r>
      <w:r w:rsidR="00035938">
        <w:rPr>
          <w:rFonts w:ascii="Arial" w:hAnsi="Arial" w:cs="Arial"/>
          <w:sz w:val="24"/>
          <w:szCs w:val="24"/>
        </w:rPr>
        <w:t>s are</w:t>
      </w:r>
      <w:r w:rsidR="001C4DB7" w:rsidRPr="00313788">
        <w:rPr>
          <w:rFonts w:ascii="Arial" w:hAnsi="Arial" w:cs="Arial"/>
          <w:sz w:val="24"/>
          <w:szCs w:val="24"/>
        </w:rPr>
        <w:t>:</w:t>
      </w:r>
    </w:p>
    <w:p w:rsidR="00313788" w:rsidRPr="00F9585C" w:rsidRDefault="00313788" w:rsidP="00F113BD">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Improve the user experience in access to menus, you have not come and go when you want to change the field to work. </w:t>
      </w:r>
      <w:r w:rsidRPr="00F9585C">
        <w:rPr>
          <w:rFonts w:ascii="Arial" w:eastAsia="Times New Roman" w:hAnsi="Arial" w:cs="Arial"/>
          <w:lang w:val="es-ES"/>
        </w:rPr>
        <w:t>[E03]</w:t>
      </w:r>
    </w:p>
    <w:p w:rsidR="001C4DB7" w:rsidRPr="000401E8" w:rsidRDefault="001C4DB7"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Mejorar la experiencia de usuario en cuanto al acceso a los menús, que no haya que salir y entrar cuando se quiera cambiar de materia a trabajar. </w:t>
      </w:r>
      <w:r w:rsidRPr="000401E8">
        <w:rPr>
          <w:rFonts w:ascii="Arial" w:eastAsia="Times New Roman" w:hAnsi="Arial" w:cs="Arial"/>
          <w:i/>
        </w:rPr>
        <w:t>[E03]</w:t>
      </w:r>
    </w:p>
    <w:p w:rsidR="001C4DB7" w:rsidRPr="00F126F5" w:rsidRDefault="001C4DB7" w:rsidP="00F113BD">
      <w:pPr>
        <w:spacing w:after="0" w:line="240" w:lineRule="auto"/>
        <w:ind w:left="1418"/>
        <w:jc w:val="both"/>
        <w:rPr>
          <w:rFonts w:ascii="Arial" w:eastAsia="Times New Roman" w:hAnsi="Arial" w:cs="Arial"/>
        </w:rPr>
      </w:pPr>
    </w:p>
    <w:p w:rsidR="00313788" w:rsidRPr="00F9585C" w:rsidRDefault="00313788" w:rsidP="00F113BD">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A uniform format for all courses greatly facilitates the </w:t>
      </w:r>
      <w:r w:rsidR="00035938" w:rsidRPr="00313788">
        <w:rPr>
          <w:rFonts w:ascii="Arial" w:eastAsia="Times New Roman" w:hAnsi="Arial" w:cs="Arial"/>
        </w:rPr>
        <w:t xml:space="preserve">students </w:t>
      </w:r>
      <w:r w:rsidRPr="00313788">
        <w:rPr>
          <w:rFonts w:ascii="Arial" w:eastAsia="Times New Roman" w:hAnsi="Arial" w:cs="Arial"/>
        </w:rPr>
        <w:t xml:space="preserve">work, while providing an orderly educational structure. </w:t>
      </w:r>
      <w:r w:rsidRPr="00F9585C">
        <w:rPr>
          <w:rFonts w:ascii="Arial" w:eastAsia="Times New Roman" w:hAnsi="Arial" w:cs="Arial"/>
          <w:lang w:val="es-ES"/>
        </w:rPr>
        <w:t>[E27]</w:t>
      </w:r>
    </w:p>
    <w:p w:rsidR="001C4DB7" w:rsidRPr="000401E8" w:rsidRDefault="001C4DB7"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Un formato uniforme de todos los cursos facilitaría en gran medida el trabajo del alumnado, proporcionándole a la vez, una estructura didáctica ordenada. </w:t>
      </w:r>
      <w:r w:rsidRPr="000401E8">
        <w:rPr>
          <w:rFonts w:ascii="Arial" w:eastAsia="Times New Roman" w:hAnsi="Arial" w:cs="Arial"/>
          <w:i/>
        </w:rPr>
        <w:t>[E27]</w:t>
      </w:r>
    </w:p>
    <w:p w:rsidR="001C4DB7" w:rsidRPr="00F126F5" w:rsidRDefault="001C4DB7" w:rsidP="00F113BD">
      <w:pPr>
        <w:spacing w:after="0" w:line="240" w:lineRule="auto"/>
        <w:ind w:left="1418"/>
        <w:jc w:val="both"/>
        <w:rPr>
          <w:rFonts w:ascii="Arial" w:eastAsia="Times New Roman" w:hAnsi="Arial" w:cs="Arial"/>
        </w:rPr>
      </w:pPr>
    </w:p>
    <w:p w:rsidR="00313788" w:rsidRPr="00F9585C" w:rsidRDefault="00313788" w:rsidP="00F113BD">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Group work to be carried out using other tools. </w:t>
      </w:r>
      <w:r w:rsidRPr="00F9585C">
        <w:rPr>
          <w:rFonts w:ascii="Arial" w:eastAsia="Times New Roman" w:hAnsi="Arial" w:cs="Arial"/>
          <w:lang w:val="es-ES"/>
        </w:rPr>
        <w:t>[E90]</w:t>
      </w:r>
    </w:p>
    <w:p w:rsidR="001C4DB7" w:rsidRPr="000401E8" w:rsidRDefault="001C4DB7"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Que se realizarán trabajos grupales utilizando otras herramientas. </w:t>
      </w:r>
      <w:r w:rsidRPr="000401E8">
        <w:rPr>
          <w:rFonts w:ascii="Arial" w:eastAsia="Times New Roman" w:hAnsi="Arial" w:cs="Arial"/>
          <w:i/>
        </w:rPr>
        <w:t>[E90]</w:t>
      </w:r>
    </w:p>
    <w:p w:rsidR="001C4DB7" w:rsidRPr="00F126F5" w:rsidRDefault="001C4DB7" w:rsidP="00F113BD">
      <w:pPr>
        <w:spacing w:after="0" w:line="240" w:lineRule="auto"/>
        <w:ind w:left="1418"/>
        <w:jc w:val="both"/>
        <w:rPr>
          <w:rFonts w:ascii="Arial" w:eastAsia="Times New Roman" w:hAnsi="Arial" w:cs="Arial"/>
        </w:rPr>
      </w:pPr>
    </w:p>
    <w:p w:rsidR="00A5046D" w:rsidRDefault="00A5046D" w:rsidP="004C4218">
      <w:pPr>
        <w:tabs>
          <w:tab w:val="num" w:pos="720"/>
          <w:tab w:val="num" w:pos="1440"/>
        </w:tabs>
        <w:spacing w:after="0" w:line="360" w:lineRule="auto"/>
        <w:ind w:firstLine="709"/>
        <w:jc w:val="both"/>
        <w:rPr>
          <w:rFonts w:ascii="Arial" w:hAnsi="Arial" w:cs="Arial"/>
          <w:i/>
          <w:sz w:val="24"/>
          <w:szCs w:val="24"/>
        </w:rPr>
      </w:pPr>
    </w:p>
    <w:p w:rsidR="0042337D" w:rsidRPr="00313788" w:rsidRDefault="00313788" w:rsidP="004C4218">
      <w:pPr>
        <w:tabs>
          <w:tab w:val="num" w:pos="720"/>
          <w:tab w:val="num" w:pos="1440"/>
        </w:tabs>
        <w:spacing w:after="0" w:line="360" w:lineRule="auto"/>
        <w:ind w:firstLine="709"/>
        <w:jc w:val="both"/>
        <w:rPr>
          <w:rFonts w:ascii="Arial" w:hAnsi="Arial" w:cs="Arial"/>
          <w:i/>
          <w:sz w:val="24"/>
          <w:szCs w:val="24"/>
        </w:rPr>
      </w:pPr>
      <w:r w:rsidRPr="00313788">
        <w:rPr>
          <w:rFonts w:ascii="Arial" w:hAnsi="Arial" w:cs="Arial"/>
          <w:i/>
          <w:sz w:val="24"/>
          <w:szCs w:val="24"/>
        </w:rPr>
        <w:t>Dimension III. didactic interaction through the platform</w:t>
      </w:r>
    </w:p>
    <w:p w:rsidR="007957E2" w:rsidRPr="00313788" w:rsidRDefault="007957E2" w:rsidP="004C4218">
      <w:pPr>
        <w:tabs>
          <w:tab w:val="num" w:pos="720"/>
          <w:tab w:val="num" w:pos="1440"/>
        </w:tabs>
        <w:spacing w:after="0" w:line="360" w:lineRule="auto"/>
        <w:ind w:firstLine="709"/>
        <w:jc w:val="both"/>
        <w:rPr>
          <w:rFonts w:ascii="Arial" w:hAnsi="Arial" w:cs="Arial"/>
          <w:i/>
          <w:sz w:val="24"/>
          <w:szCs w:val="24"/>
        </w:rPr>
      </w:pPr>
    </w:p>
    <w:p w:rsidR="0042337D" w:rsidRPr="00F126F5" w:rsidRDefault="00313788" w:rsidP="004C4218">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 xml:space="preserve">In this dimension there are 6 items on aspects that contribute to didactic interaction. </w:t>
      </w:r>
      <w:r w:rsidRPr="00F126F5">
        <w:rPr>
          <w:rFonts w:ascii="Arial" w:hAnsi="Arial" w:cs="Arial"/>
          <w:sz w:val="24"/>
          <w:szCs w:val="24"/>
        </w:rPr>
        <w:t>The average value ranges between 3.83 and 4.52. (Figure 4)</w:t>
      </w:r>
      <w:r w:rsidR="0042337D" w:rsidRPr="00F126F5">
        <w:rPr>
          <w:rFonts w:ascii="Arial" w:hAnsi="Arial" w:cs="Arial"/>
          <w:sz w:val="24"/>
          <w:szCs w:val="24"/>
        </w:rPr>
        <w:t xml:space="preserve">. </w:t>
      </w:r>
    </w:p>
    <w:p w:rsidR="00270469" w:rsidRPr="00F126F5" w:rsidRDefault="00270469" w:rsidP="004C4218">
      <w:pPr>
        <w:tabs>
          <w:tab w:val="num" w:pos="720"/>
          <w:tab w:val="num" w:pos="1440"/>
        </w:tabs>
        <w:spacing w:after="0" w:line="360" w:lineRule="auto"/>
        <w:ind w:firstLine="709"/>
        <w:jc w:val="both"/>
        <w:rPr>
          <w:rFonts w:ascii="Arial" w:hAnsi="Arial" w:cs="Arial"/>
          <w:sz w:val="24"/>
          <w:szCs w:val="24"/>
        </w:rPr>
      </w:pPr>
    </w:p>
    <w:p w:rsidR="00270469" w:rsidRPr="00270469" w:rsidRDefault="00270469" w:rsidP="00270469">
      <w:pPr>
        <w:spacing w:after="0" w:line="360" w:lineRule="auto"/>
        <w:jc w:val="center"/>
        <w:rPr>
          <w:rFonts w:ascii="Arial" w:hAnsi="Arial" w:cs="Arial"/>
          <w:sz w:val="20"/>
        </w:rPr>
      </w:pPr>
      <w:r w:rsidRPr="00270469">
        <w:rPr>
          <w:noProof/>
          <w:sz w:val="20"/>
          <w:lang w:val="fr-FR" w:eastAsia="fr-FR"/>
        </w:rPr>
        <w:drawing>
          <wp:inline distT="0" distB="0" distL="0" distR="0" wp14:anchorId="4AAFCEBF" wp14:editId="559B482E">
            <wp:extent cx="0" cy="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313788" w:rsidRPr="00313788">
        <w:rPr>
          <w:rFonts w:ascii="Arial" w:hAnsi="Arial" w:cs="Arial"/>
          <w:sz w:val="20"/>
        </w:rPr>
        <w:t>Figure 4. Dimension III. didactic interaction through the platform. Grouped Ratings: disagreement (1-2-3) and agreement (4-5-6) (Percentage)</w:t>
      </w:r>
    </w:p>
    <w:p w:rsidR="00270469" w:rsidRPr="004C4218" w:rsidRDefault="00270469" w:rsidP="004C4218">
      <w:pPr>
        <w:tabs>
          <w:tab w:val="num" w:pos="720"/>
          <w:tab w:val="num" w:pos="1440"/>
        </w:tabs>
        <w:spacing w:after="0" w:line="360" w:lineRule="auto"/>
        <w:ind w:firstLine="709"/>
        <w:jc w:val="both"/>
        <w:rPr>
          <w:rFonts w:ascii="Arial" w:hAnsi="Arial" w:cs="Arial"/>
          <w:i/>
          <w:sz w:val="24"/>
          <w:szCs w:val="24"/>
        </w:rPr>
      </w:pPr>
    </w:p>
    <w:p w:rsidR="003B7D48" w:rsidRDefault="00270469" w:rsidP="003B7D48">
      <w:pPr>
        <w:spacing w:line="360" w:lineRule="auto"/>
        <w:jc w:val="both"/>
        <w:rPr>
          <w:rFonts w:ascii="Arial" w:hAnsi="Arial" w:cs="Arial"/>
        </w:rPr>
      </w:pPr>
      <w:r>
        <w:rPr>
          <w:noProof/>
          <w:lang w:val="fr-FR" w:eastAsia="fr-FR"/>
        </w:rPr>
        <w:lastRenderedPageBreak/>
        <w:drawing>
          <wp:inline distT="0" distB="0" distL="0" distR="0" wp14:anchorId="485FB99E" wp14:editId="6AA090A1">
            <wp:extent cx="5410200" cy="3436620"/>
            <wp:effectExtent l="0" t="0" r="0" b="1143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337D" w:rsidRPr="00035938" w:rsidRDefault="00313788" w:rsidP="00035938">
      <w:pPr>
        <w:tabs>
          <w:tab w:val="num" w:pos="720"/>
          <w:tab w:val="num" w:pos="1440"/>
        </w:tabs>
        <w:spacing w:after="0" w:line="360" w:lineRule="auto"/>
        <w:ind w:firstLine="709"/>
        <w:jc w:val="both"/>
        <w:rPr>
          <w:rFonts w:ascii="Arial" w:hAnsi="Arial" w:cs="Arial"/>
          <w:sz w:val="24"/>
          <w:szCs w:val="24"/>
        </w:rPr>
      </w:pPr>
      <w:r w:rsidRPr="00035938">
        <w:rPr>
          <w:rFonts w:ascii="Arial" w:hAnsi="Arial" w:cs="Arial"/>
          <w:sz w:val="24"/>
          <w:szCs w:val="24"/>
        </w:rPr>
        <w:t>The item with a higher assessment is that "the training platform has introduced a new culture in the process of di</w:t>
      </w:r>
      <w:r w:rsidR="00122A8B" w:rsidRPr="00035938">
        <w:rPr>
          <w:rFonts w:ascii="Arial" w:hAnsi="Arial" w:cs="Arial"/>
          <w:sz w:val="24"/>
          <w:szCs w:val="24"/>
        </w:rPr>
        <w:t>stance learning" (item 35, mean=4.52, agreement=</w:t>
      </w:r>
      <w:r w:rsidRPr="00035938">
        <w:rPr>
          <w:rFonts w:ascii="Arial" w:hAnsi="Arial" w:cs="Arial"/>
          <w:sz w:val="24"/>
          <w:szCs w:val="24"/>
        </w:rPr>
        <w:t>87.6%), and the lowest degree of agreement is the use of the training platform by teachers to meet the needs of di</w:t>
      </w:r>
      <w:r w:rsidR="00122A8B" w:rsidRPr="00035938">
        <w:rPr>
          <w:rFonts w:ascii="Arial" w:hAnsi="Arial" w:cs="Arial"/>
          <w:sz w:val="24"/>
          <w:szCs w:val="24"/>
        </w:rPr>
        <w:t>stance education (item 36, mean=3.83, disagree=</w:t>
      </w:r>
      <w:r w:rsidRPr="00035938">
        <w:rPr>
          <w:rFonts w:ascii="Arial" w:hAnsi="Arial" w:cs="Arial"/>
          <w:sz w:val="24"/>
          <w:szCs w:val="24"/>
        </w:rPr>
        <w:t>34.4%)</w:t>
      </w:r>
      <w:r w:rsidR="0042337D" w:rsidRPr="00035938">
        <w:rPr>
          <w:rFonts w:ascii="Arial" w:hAnsi="Arial" w:cs="Arial"/>
          <w:sz w:val="24"/>
          <w:szCs w:val="24"/>
        </w:rPr>
        <w:t>.</w:t>
      </w:r>
    </w:p>
    <w:p w:rsidR="007957E2" w:rsidRPr="00313788" w:rsidRDefault="00313788" w:rsidP="004C6F8A">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 xml:space="preserve">In the open question for this dimension students are invited to narrate the main tasks that teachers carried out to improve the educational interaction through the training platform. In this sense </w:t>
      </w:r>
      <w:r w:rsidR="00035938">
        <w:rPr>
          <w:rFonts w:ascii="Arial" w:hAnsi="Arial" w:cs="Arial"/>
          <w:sz w:val="24"/>
          <w:szCs w:val="24"/>
        </w:rPr>
        <w:t>their</w:t>
      </w:r>
      <w:r w:rsidRPr="00313788">
        <w:rPr>
          <w:rFonts w:ascii="Arial" w:hAnsi="Arial" w:cs="Arial"/>
          <w:sz w:val="24"/>
          <w:szCs w:val="24"/>
        </w:rPr>
        <w:t xml:space="preserve"> comments </w:t>
      </w:r>
      <w:r w:rsidR="00035938" w:rsidRPr="00313788">
        <w:rPr>
          <w:rFonts w:ascii="Arial" w:hAnsi="Arial" w:cs="Arial"/>
          <w:sz w:val="24"/>
          <w:szCs w:val="24"/>
        </w:rPr>
        <w:t xml:space="preserve">focus </w:t>
      </w:r>
      <w:r w:rsidRPr="00313788">
        <w:rPr>
          <w:rFonts w:ascii="Arial" w:hAnsi="Arial" w:cs="Arial"/>
          <w:sz w:val="24"/>
          <w:szCs w:val="24"/>
        </w:rPr>
        <w:t xml:space="preserve">on: avoid abandonment, promote dialogue and raise interactive activities. </w:t>
      </w:r>
      <w:r w:rsidR="00035938">
        <w:rPr>
          <w:rFonts w:ascii="Arial" w:hAnsi="Arial" w:cs="Arial"/>
          <w:sz w:val="24"/>
          <w:szCs w:val="24"/>
        </w:rPr>
        <w:t>Some</w:t>
      </w:r>
      <w:r w:rsidRPr="00313788">
        <w:rPr>
          <w:rFonts w:ascii="Arial" w:hAnsi="Arial" w:cs="Arial"/>
          <w:sz w:val="24"/>
          <w:szCs w:val="24"/>
        </w:rPr>
        <w:t xml:space="preserve"> </w:t>
      </w:r>
      <w:r w:rsidR="00035938">
        <w:rPr>
          <w:rFonts w:ascii="Arial" w:hAnsi="Arial" w:cs="Arial"/>
          <w:sz w:val="24"/>
          <w:szCs w:val="24"/>
        </w:rPr>
        <w:t>comments are</w:t>
      </w:r>
      <w:r w:rsidR="0042337D" w:rsidRPr="00313788">
        <w:rPr>
          <w:rFonts w:ascii="Arial" w:hAnsi="Arial" w:cs="Arial"/>
          <w:sz w:val="24"/>
          <w:szCs w:val="24"/>
        </w:rPr>
        <w:t>:</w:t>
      </w:r>
    </w:p>
    <w:p w:rsidR="00313788" w:rsidRPr="00F9585C" w:rsidRDefault="00313788" w:rsidP="007957E2">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You need to create a classroom environment, although the </w:t>
      </w:r>
      <w:r w:rsidR="00035938">
        <w:rPr>
          <w:rFonts w:ascii="Arial" w:eastAsia="Times New Roman" w:hAnsi="Arial" w:cs="Arial"/>
        </w:rPr>
        <w:t>modality was at distance</w:t>
      </w:r>
      <w:r w:rsidRPr="00313788">
        <w:rPr>
          <w:rFonts w:ascii="Arial" w:eastAsia="Times New Roman" w:hAnsi="Arial" w:cs="Arial"/>
        </w:rPr>
        <w:t xml:space="preserve">. </w:t>
      </w:r>
      <w:proofErr w:type="spellStart"/>
      <w:r w:rsidRPr="00F9585C">
        <w:rPr>
          <w:rFonts w:ascii="Arial" w:eastAsia="Times New Roman" w:hAnsi="Arial" w:cs="Arial"/>
          <w:lang w:val="es-ES"/>
        </w:rPr>
        <w:t>Otherwise</w:t>
      </w:r>
      <w:proofErr w:type="spellEnd"/>
      <w:r w:rsidRPr="00F9585C">
        <w:rPr>
          <w:rFonts w:ascii="Arial" w:eastAsia="Times New Roman" w:hAnsi="Arial" w:cs="Arial"/>
          <w:lang w:val="es-ES"/>
        </w:rPr>
        <w:t xml:space="preserve"> </w:t>
      </w:r>
      <w:proofErr w:type="spellStart"/>
      <w:r w:rsidRPr="00F9585C">
        <w:rPr>
          <w:rFonts w:ascii="Arial" w:eastAsia="Times New Roman" w:hAnsi="Arial" w:cs="Arial"/>
          <w:lang w:val="es-ES"/>
        </w:rPr>
        <w:t>the</w:t>
      </w:r>
      <w:proofErr w:type="spellEnd"/>
      <w:r w:rsidRPr="00F9585C">
        <w:rPr>
          <w:rFonts w:ascii="Arial" w:eastAsia="Times New Roman" w:hAnsi="Arial" w:cs="Arial"/>
          <w:lang w:val="es-ES"/>
        </w:rPr>
        <w:t xml:space="preserve"> </w:t>
      </w:r>
      <w:proofErr w:type="spellStart"/>
      <w:r w:rsidRPr="00F9585C">
        <w:rPr>
          <w:rFonts w:ascii="Arial" w:eastAsia="Times New Roman" w:hAnsi="Arial" w:cs="Arial"/>
          <w:lang w:val="es-ES"/>
        </w:rPr>
        <w:t>dropout</w:t>
      </w:r>
      <w:proofErr w:type="spellEnd"/>
      <w:r w:rsidRPr="00F9585C">
        <w:rPr>
          <w:rFonts w:ascii="Arial" w:eastAsia="Times New Roman" w:hAnsi="Arial" w:cs="Arial"/>
          <w:lang w:val="es-ES"/>
        </w:rPr>
        <w:t xml:space="preserve"> </w:t>
      </w:r>
      <w:proofErr w:type="spellStart"/>
      <w:r w:rsidRPr="00F9585C">
        <w:rPr>
          <w:rFonts w:ascii="Arial" w:eastAsia="Times New Roman" w:hAnsi="Arial" w:cs="Arial"/>
          <w:lang w:val="es-ES"/>
        </w:rPr>
        <w:t>rate</w:t>
      </w:r>
      <w:proofErr w:type="spellEnd"/>
      <w:r w:rsidRPr="00F9585C">
        <w:rPr>
          <w:rFonts w:ascii="Arial" w:eastAsia="Times New Roman" w:hAnsi="Arial" w:cs="Arial"/>
          <w:lang w:val="es-ES"/>
        </w:rPr>
        <w:t xml:space="preserve"> </w:t>
      </w:r>
      <w:proofErr w:type="spellStart"/>
      <w:r w:rsidRPr="00F9585C">
        <w:rPr>
          <w:rFonts w:ascii="Arial" w:eastAsia="Times New Roman" w:hAnsi="Arial" w:cs="Arial"/>
          <w:lang w:val="es-ES"/>
        </w:rPr>
        <w:t>increases</w:t>
      </w:r>
      <w:proofErr w:type="spellEnd"/>
      <w:r w:rsidRPr="00F9585C">
        <w:rPr>
          <w:rFonts w:ascii="Arial" w:eastAsia="Times New Roman" w:hAnsi="Arial" w:cs="Arial"/>
          <w:lang w:val="es-ES"/>
        </w:rPr>
        <w:t xml:space="preserve"> </w:t>
      </w:r>
      <w:proofErr w:type="spellStart"/>
      <w:r w:rsidRPr="00F9585C">
        <w:rPr>
          <w:rFonts w:ascii="Arial" w:eastAsia="Times New Roman" w:hAnsi="Arial" w:cs="Arial"/>
          <w:lang w:val="es-ES"/>
        </w:rPr>
        <w:t>significantly</w:t>
      </w:r>
      <w:proofErr w:type="spellEnd"/>
      <w:r w:rsidRPr="00F9585C">
        <w:rPr>
          <w:rFonts w:ascii="Arial" w:eastAsia="Times New Roman" w:hAnsi="Arial" w:cs="Arial"/>
          <w:lang w:val="es-ES"/>
        </w:rPr>
        <w:t>. [E27]</w:t>
      </w:r>
    </w:p>
    <w:p w:rsidR="00350BA5" w:rsidRPr="000401E8" w:rsidRDefault="00350BA5"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Es necesario crear un ambiente de clase, aunque la modalidad sea a distancia. En caso contrario el índice de abandono se incrementa notablemente</w:t>
      </w:r>
      <w:r w:rsidR="0042337D" w:rsidRPr="00F9585C">
        <w:rPr>
          <w:rFonts w:ascii="Arial" w:eastAsia="Times New Roman" w:hAnsi="Arial" w:cs="Arial"/>
          <w:i/>
          <w:lang w:val="es-ES"/>
        </w:rPr>
        <w:t xml:space="preserve">. </w:t>
      </w:r>
      <w:r w:rsidR="0042337D" w:rsidRPr="000401E8">
        <w:rPr>
          <w:rFonts w:ascii="Arial" w:eastAsia="Times New Roman" w:hAnsi="Arial" w:cs="Arial"/>
          <w:i/>
        </w:rPr>
        <w:t>[E</w:t>
      </w:r>
      <w:r w:rsidRPr="000401E8">
        <w:rPr>
          <w:rFonts w:ascii="Arial" w:eastAsia="Times New Roman" w:hAnsi="Arial" w:cs="Arial"/>
          <w:i/>
        </w:rPr>
        <w:t>27</w:t>
      </w:r>
      <w:r w:rsidR="0042337D" w:rsidRPr="000401E8">
        <w:rPr>
          <w:rFonts w:ascii="Arial" w:eastAsia="Times New Roman" w:hAnsi="Arial" w:cs="Arial"/>
          <w:i/>
        </w:rPr>
        <w:t>]</w:t>
      </w:r>
    </w:p>
    <w:p w:rsidR="007957E2" w:rsidRPr="00F126F5" w:rsidRDefault="007957E2" w:rsidP="007957E2">
      <w:pPr>
        <w:spacing w:after="0" w:line="240" w:lineRule="auto"/>
        <w:ind w:left="1418"/>
        <w:jc w:val="both"/>
        <w:rPr>
          <w:rFonts w:ascii="Arial" w:hAnsi="Arial" w:cs="Arial"/>
          <w:sz w:val="24"/>
          <w:szCs w:val="24"/>
        </w:rPr>
      </w:pPr>
    </w:p>
    <w:p w:rsidR="00313788" w:rsidRPr="00F9585C" w:rsidRDefault="00313788" w:rsidP="00350BA5">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Having a fluid "dialogue" with </w:t>
      </w:r>
      <w:r w:rsidR="00035938">
        <w:rPr>
          <w:rFonts w:ascii="Arial" w:eastAsia="Times New Roman" w:hAnsi="Arial" w:cs="Arial"/>
        </w:rPr>
        <w:t>students</w:t>
      </w:r>
      <w:r w:rsidRPr="00313788">
        <w:rPr>
          <w:rFonts w:ascii="Arial" w:eastAsia="Times New Roman" w:hAnsi="Arial" w:cs="Arial"/>
        </w:rPr>
        <w:t xml:space="preserve"> through forum posts, etc. </w:t>
      </w:r>
      <w:r w:rsidRPr="00F9585C">
        <w:rPr>
          <w:rFonts w:ascii="Arial" w:eastAsia="Times New Roman" w:hAnsi="Arial" w:cs="Arial"/>
          <w:lang w:val="es-ES"/>
        </w:rPr>
        <w:t>[E42]</w:t>
      </w:r>
    </w:p>
    <w:p w:rsidR="00350BA5" w:rsidRPr="000401E8" w:rsidRDefault="004C6F8A"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T</w:t>
      </w:r>
      <w:r w:rsidR="00350BA5" w:rsidRPr="00F9585C">
        <w:rPr>
          <w:rFonts w:ascii="Arial" w:eastAsia="Times New Roman" w:hAnsi="Arial" w:cs="Arial"/>
          <w:i/>
          <w:lang w:val="es-ES"/>
        </w:rPr>
        <w:t xml:space="preserve">ener un "diálogo" fluido con los discentes a través de los mensajes del foro, etc. </w:t>
      </w:r>
      <w:r w:rsidR="00350BA5" w:rsidRPr="000401E8">
        <w:rPr>
          <w:rFonts w:ascii="Arial" w:eastAsia="Times New Roman" w:hAnsi="Arial" w:cs="Arial"/>
          <w:i/>
        </w:rPr>
        <w:t>[E42]</w:t>
      </w:r>
    </w:p>
    <w:p w:rsidR="00350BA5" w:rsidRPr="000401E8" w:rsidRDefault="00350BA5" w:rsidP="005F0A88">
      <w:pPr>
        <w:spacing w:after="0" w:line="240" w:lineRule="auto"/>
        <w:ind w:left="2127"/>
        <w:jc w:val="both"/>
        <w:rPr>
          <w:rFonts w:ascii="Arial" w:eastAsia="Times New Roman" w:hAnsi="Arial" w:cs="Arial"/>
          <w:i/>
        </w:rPr>
      </w:pPr>
    </w:p>
    <w:p w:rsidR="00313788" w:rsidRPr="00F9585C" w:rsidRDefault="00313788" w:rsidP="00350BA5">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Propose interactive activities through the forum and </w:t>
      </w:r>
      <w:r w:rsidR="00035938">
        <w:rPr>
          <w:rFonts w:ascii="Arial" w:eastAsia="Times New Roman" w:hAnsi="Arial" w:cs="Arial"/>
        </w:rPr>
        <w:t>send</w:t>
      </w:r>
      <w:r w:rsidRPr="00313788">
        <w:rPr>
          <w:rFonts w:ascii="Arial" w:eastAsia="Times New Roman" w:hAnsi="Arial" w:cs="Arial"/>
        </w:rPr>
        <w:t xml:space="preserve"> questions about any text or reading in order to share views and respond to them among students. </w:t>
      </w:r>
      <w:r w:rsidRPr="00F9585C">
        <w:rPr>
          <w:rFonts w:ascii="Arial" w:eastAsia="Times New Roman" w:hAnsi="Arial" w:cs="Arial"/>
          <w:lang w:val="es-ES"/>
        </w:rPr>
        <w:t>[E71]</w:t>
      </w:r>
    </w:p>
    <w:p w:rsidR="00350BA5" w:rsidRPr="000401E8" w:rsidRDefault="00350BA5"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Proponer actividades interactivas a través del foro y lanzar preguntas acerca de algún texto o lectura con el fin de compartir opiniones y responder a las mismas entre alumnado. </w:t>
      </w:r>
      <w:r w:rsidRPr="000401E8">
        <w:rPr>
          <w:rFonts w:ascii="Arial" w:eastAsia="Times New Roman" w:hAnsi="Arial" w:cs="Arial"/>
          <w:i/>
        </w:rPr>
        <w:t>[E71]</w:t>
      </w:r>
    </w:p>
    <w:p w:rsidR="00FF07CB" w:rsidRPr="00F126F5" w:rsidRDefault="00FF07CB" w:rsidP="00EB0D6D">
      <w:pPr>
        <w:spacing w:after="0" w:line="360" w:lineRule="auto"/>
        <w:ind w:firstLine="709"/>
        <w:jc w:val="both"/>
        <w:rPr>
          <w:rFonts w:ascii="Arial" w:hAnsi="Arial" w:cs="Arial"/>
          <w:sz w:val="24"/>
          <w:szCs w:val="24"/>
        </w:rPr>
      </w:pPr>
    </w:p>
    <w:p w:rsidR="00350BA5" w:rsidRPr="00313788" w:rsidRDefault="00313788" w:rsidP="00350BA5">
      <w:pPr>
        <w:tabs>
          <w:tab w:val="num" w:pos="720"/>
          <w:tab w:val="num" w:pos="1440"/>
        </w:tabs>
        <w:spacing w:after="0" w:line="360" w:lineRule="auto"/>
        <w:ind w:firstLine="709"/>
        <w:jc w:val="both"/>
        <w:rPr>
          <w:rFonts w:ascii="Arial" w:hAnsi="Arial" w:cs="Arial"/>
          <w:i/>
          <w:sz w:val="24"/>
          <w:szCs w:val="24"/>
        </w:rPr>
      </w:pPr>
      <w:r w:rsidRPr="00313788">
        <w:rPr>
          <w:rFonts w:ascii="Arial" w:hAnsi="Arial" w:cs="Arial"/>
          <w:i/>
          <w:sz w:val="24"/>
          <w:szCs w:val="24"/>
        </w:rPr>
        <w:t>Dimension IV. The platform training and professional practice</w:t>
      </w:r>
    </w:p>
    <w:p w:rsidR="007957E2" w:rsidRPr="00313788" w:rsidRDefault="007957E2" w:rsidP="00350BA5">
      <w:pPr>
        <w:tabs>
          <w:tab w:val="num" w:pos="720"/>
          <w:tab w:val="num" w:pos="1440"/>
        </w:tabs>
        <w:spacing w:after="0" w:line="360" w:lineRule="auto"/>
        <w:ind w:firstLine="709"/>
        <w:jc w:val="both"/>
        <w:rPr>
          <w:rFonts w:ascii="Arial" w:hAnsi="Arial" w:cs="Arial"/>
          <w:i/>
          <w:sz w:val="24"/>
          <w:szCs w:val="24"/>
        </w:rPr>
      </w:pPr>
    </w:p>
    <w:p w:rsidR="0097052F" w:rsidRPr="00F126F5" w:rsidRDefault="00313788" w:rsidP="00350BA5">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 xml:space="preserve">In this dimension there are 6 items on aspects that contribute to this practice and / or future. </w:t>
      </w:r>
      <w:r w:rsidRPr="00F126F5">
        <w:rPr>
          <w:rFonts w:ascii="Arial" w:hAnsi="Arial" w:cs="Arial"/>
          <w:sz w:val="24"/>
          <w:szCs w:val="24"/>
        </w:rPr>
        <w:t>The average value ranges between 3.58 and 5.09. (Figure 5)</w:t>
      </w:r>
      <w:r w:rsidR="0097052F" w:rsidRPr="00F126F5">
        <w:rPr>
          <w:rFonts w:ascii="Arial" w:hAnsi="Arial" w:cs="Arial"/>
          <w:sz w:val="24"/>
          <w:szCs w:val="24"/>
        </w:rPr>
        <w:t>.</w:t>
      </w:r>
    </w:p>
    <w:p w:rsidR="003B7D48" w:rsidRDefault="0097052F" w:rsidP="0097052F">
      <w:pPr>
        <w:spacing w:after="0" w:line="360" w:lineRule="auto"/>
        <w:jc w:val="center"/>
        <w:rPr>
          <w:rFonts w:ascii="Arial" w:hAnsi="Arial" w:cs="Arial"/>
          <w:sz w:val="24"/>
          <w:szCs w:val="24"/>
        </w:rPr>
      </w:pPr>
      <w:r w:rsidRPr="00270469">
        <w:rPr>
          <w:noProof/>
          <w:sz w:val="20"/>
          <w:lang w:val="fr-FR" w:eastAsia="fr-FR"/>
        </w:rPr>
        <w:drawing>
          <wp:inline distT="0" distB="0" distL="0" distR="0" wp14:anchorId="3E1AE014" wp14:editId="28132BFE">
            <wp:extent cx="0" cy="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313788" w:rsidRPr="00313788">
        <w:rPr>
          <w:rFonts w:ascii="Arial" w:hAnsi="Arial" w:cs="Arial"/>
          <w:sz w:val="20"/>
        </w:rPr>
        <w:t>Figure 5. Dimension IV. The platform training and professional practice. Grouped Ratings: disagreement (1-2-3) and agreement (4-5-6) (Percentage)</w:t>
      </w:r>
    </w:p>
    <w:p w:rsidR="003B7D48" w:rsidRPr="000922D3" w:rsidRDefault="00270469" w:rsidP="003B7D48">
      <w:pPr>
        <w:spacing w:after="0" w:line="360" w:lineRule="auto"/>
        <w:jc w:val="both"/>
        <w:rPr>
          <w:rFonts w:ascii="Arial" w:hAnsi="Arial" w:cs="Arial"/>
          <w:sz w:val="24"/>
          <w:szCs w:val="24"/>
        </w:rPr>
      </w:pPr>
      <w:r>
        <w:rPr>
          <w:noProof/>
          <w:lang w:val="fr-FR" w:eastAsia="fr-FR"/>
        </w:rPr>
        <w:drawing>
          <wp:inline distT="0" distB="0" distL="0" distR="0" wp14:anchorId="24BEDBCE" wp14:editId="18894715">
            <wp:extent cx="5349240" cy="3897923"/>
            <wp:effectExtent l="0" t="0" r="3810" b="762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50BA5" w:rsidRPr="00313788" w:rsidRDefault="00313788" w:rsidP="00350BA5">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Items with a higher degree of agreement are that "the training platform is an essential educational resource in distance education" (</w:t>
      </w:r>
      <w:r w:rsidR="00122A8B">
        <w:rPr>
          <w:rFonts w:ascii="Arial" w:hAnsi="Arial" w:cs="Arial"/>
          <w:sz w:val="24"/>
          <w:szCs w:val="24"/>
        </w:rPr>
        <w:t>item 48, mean=5.09, agreement=</w:t>
      </w:r>
      <w:r w:rsidRPr="00313788">
        <w:rPr>
          <w:rFonts w:ascii="Arial" w:hAnsi="Arial" w:cs="Arial"/>
          <w:sz w:val="24"/>
          <w:szCs w:val="24"/>
        </w:rPr>
        <w:t>94.5%), and "combined with relevance using the platform with cl</w:t>
      </w:r>
      <w:r w:rsidR="00122A8B">
        <w:rPr>
          <w:rFonts w:ascii="Arial" w:hAnsi="Arial" w:cs="Arial"/>
          <w:sz w:val="24"/>
          <w:szCs w:val="24"/>
        </w:rPr>
        <w:t>assic materials "(item 47, mean=4.17, agreement=</w:t>
      </w:r>
      <w:r w:rsidRPr="00313788">
        <w:rPr>
          <w:rFonts w:ascii="Arial" w:hAnsi="Arial" w:cs="Arial"/>
          <w:sz w:val="24"/>
          <w:szCs w:val="24"/>
        </w:rPr>
        <w:t>84.4%). The item lesser degree of agreement is that "through the training platform links with other students for future proje</w:t>
      </w:r>
      <w:r w:rsidR="00122A8B">
        <w:rPr>
          <w:rFonts w:ascii="Arial" w:hAnsi="Arial" w:cs="Arial"/>
          <w:sz w:val="24"/>
          <w:szCs w:val="24"/>
        </w:rPr>
        <w:t>cts are favored" (item 44, mean</w:t>
      </w:r>
      <w:r w:rsidR="00035938">
        <w:rPr>
          <w:rFonts w:ascii="Arial" w:hAnsi="Arial" w:cs="Arial"/>
          <w:sz w:val="24"/>
          <w:szCs w:val="24"/>
        </w:rPr>
        <w:t>=</w:t>
      </w:r>
      <w:r w:rsidRPr="00313788">
        <w:rPr>
          <w:rFonts w:ascii="Arial" w:hAnsi="Arial" w:cs="Arial"/>
          <w:sz w:val="24"/>
          <w:szCs w:val="24"/>
        </w:rPr>
        <w:t>3.58, disag</w:t>
      </w:r>
      <w:r w:rsidR="00122A8B">
        <w:rPr>
          <w:rFonts w:ascii="Arial" w:hAnsi="Arial" w:cs="Arial"/>
          <w:sz w:val="24"/>
          <w:szCs w:val="24"/>
        </w:rPr>
        <w:t>ree=</w:t>
      </w:r>
      <w:r w:rsidRPr="00313788">
        <w:rPr>
          <w:rFonts w:ascii="Arial" w:hAnsi="Arial" w:cs="Arial"/>
          <w:sz w:val="24"/>
          <w:szCs w:val="24"/>
        </w:rPr>
        <w:t>49.9%)</w:t>
      </w:r>
      <w:r w:rsidR="00350BA5" w:rsidRPr="00313788">
        <w:rPr>
          <w:rFonts w:ascii="Arial" w:hAnsi="Arial" w:cs="Arial"/>
          <w:sz w:val="24"/>
          <w:szCs w:val="24"/>
        </w:rPr>
        <w:t>.</w:t>
      </w:r>
    </w:p>
    <w:p w:rsidR="00350BA5" w:rsidRPr="00313788" w:rsidRDefault="00313788" w:rsidP="00350BA5">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The last two open questions of the questionnaire respondents are asked to describe and justify the opportunities and threats of the training platform based on the use made of it</w:t>
      </w:r>
      <w:r w:rsidR="00350BA5" w:rsidRPr="00313788">
        <w:rPr>
          <w:rFonts w:ascii="Arial" w:hAnsi="Arial" w:cs="Arial"/>
          <w:sz w:val="24"/>
          <w:szCs w:val="24"/>
        </w:rPr>
        <w:t>.</w:t>
      </w:r>
    </w:p>
    <w:p w:rsidR="009952E9" w:rsidRPr="00313788" w:rsidRDefault="00313788" w:rsidP="00350BA5">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lastRenderedPageBreak/>
        <w:t xml:space="preserve">Among the opportunities arising from proper use note: interactivity, access to higher education, training, knowledge sharing and creation of a virtual learning community. </w:t>
      </w:r>
      <w:r w:rsidR="00035938">
        <w:rPr>
          <w:rFonts w:ascii="Arial" w:hAnsi="Arial" w:cs="Arial"/>
          <w:sz w:val="24"/>
          <w:szCs w:val="24"/>
        </w:rPr>
        <w:t>Some comments are</w:t>
      </w:r>
      <w:r w:rsidR="009952E9" w:rsidRPr="00313788">
        <w:rPr>
          <w:rFonts w:ascii="Arial" w:hAnsi="Arial" w:cs="Arial"/>
          <w:sz w:val="24"/>
          <w:szCs w:val="24"/>
        </w:rPr>
        <w:t>:</w:t>
      </w:r>
    </w:p>
    <w:p w:rsidR="00313788" w:rsidRPr="00F9585C" w:rsidRDefault="00313788" w:rsidP="009952E9">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Interactivity, as knowledge is shared through forums among students and teachers. </w:t>
      </w:r>
      <w:r w:rsidRPr="00F9585C">
        <w:rPr>
          <w:rFonts w:ascii="Arial" w:eastAsia="Times New Roman" w:hAnsi="Arial" w:cs="Arial"/>
          <w:lang w:val="es-ES"/>
        </w:rPr>
        <w:t>[E03]</w:t>
      </w:r>
    </w:p>
    <w:p w:rsidR="009952E9" w:rsidRPr="000401E8" w:rsidRDefault="009952E9"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Interactividad, ya que se comparte conocimiento a través de los foros entre los estudiantes y los profesores. </w:t>
      </w:r>
      <w:r w:rsidRPr="000401E8">
        <w:rPr>
          <w:rFonts w:ascii="Arial" w:eastAsia="Times New Roman" w:hAnsi="Arial" w:cs="Arial"/>
          <w:i/>
        </w:rPr>
        <w:t>[E03]</w:t>
      </w:r>
    </w:p>
    <w:p w:rsidR="009952E9" w:rsidRPr="00F126F5" w:rsidRDefault="009952E9" w:rsidP="009952E9">
      <w:pPr>
        <w:spacing w:after="0" w:line="240" w:lineRule="auto"/>
        <w:ind w:left="1418"/>
        <w:jc w:val="both"/>
        <w:rPr>
          <w:rFonts w:ascii="Arial" w:eastAsia="Times New Roman" w:hAnsi="Arial" w:cs="Arial"/>
        </w:rPr>
      </w:pPr>
    </w:p>
    <w:p w:rsidR="00313788" w:rsidRPr="00F9585C" w:rsidRDefault="00313788" w:rsidP="009952E9">
      <w:pPr>
        <w:spacing w:after="0" w:line="240" w:lineRule="auto"/>
        <w:ind w:left="1418"/>
        <w:jc w:val="both"/>
        <w:rPr>
          <w:rFonts w:ascii="Arial" w:eastAsia="Times New Roman" w:hAnsi="Arial" w:cs="Arial"/>
          <w:lang w:val="es-ES"/>
        </w:rPr>
      </w:pPr>
      <w:r w:rsidRPr="00313788">
        <w:rPr>
          <w:rFonts w:ascii="Arial" w:eastAsia="Times New Roman" w:hAnsi="Arial" w:cs="Arial"/>
        </w:rPr>
        <w:t>Access to training processes of people who, by personal, work, family,</w:t>
      </w:r>
      <w:r w:rsidR="00035938">
        <w:rPr>
          <w:rFonts w:ascii="Arial" w:eastAsia="Times New Roman" w:hAnsi="Arial" w:cs="Arial"/>
        </w:rPr>
        <w:t xml:space="preserve"> etc.</w:t>
      </w:r>
      <w:r w:rsidRPr="00313788">
        <w:rPr>
          <w:rFonts w:ascii="Arial" w:eastAsia="Times New Roman" w:hAnsi="Arial" w:cs="Arial"/>
        </w:rPr>
        <w:t xml:space="preserve"> </w:t>
      </w:r>
      <w:r w:rsidR="00035938">
        <w:rPr>
          <w:rFonts w:ascii="Arial" w:eastAsia="Times New Roman" w:hAnsi="Arial" w:cs="Arial"/>
        </w:rPr>
        <w:t xml:space="preserve">circumstances, </w:t>
      </w:r>
      <w:r w:rsidRPr="00313788">
        <w:rPr>
          <w:rFonts w:ascii="Arial" w:eastAsia="Times New Roman" w:hAnsi="Arial" w:cs="Arial"/>
        </w:rPr>
        <w:t xml:space="preserve">could not access training activities. </w:t>
      </w:r>
      <w:r w:rsidRPr="00F9585C">
        <w:rPr>
          <w:rFonts w:ascii="Arial" w:eastAsia="Times New Roman" w:hAnsi="Arial" w:cs="Arial"/>
          <w:lang w:val="es-ES"/>
        </w:rPr>
        <w:t>[E06]</w:t>
      </w:r>
    </w:p>
    <w:p w:rsidR="009952E9" w:rsidRPr="000401E8" w:rsidRDefault="009952E9"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Acceso a procesos formativos de personas que, por circunstancias personales, laborales, familiares, etc., no podrían acceder a acciones formativas. </w:t>
      </w:r>
      <w:r w:rsidRPr="000401E8">
        <w:rPr>
          <w:rFonts w:ascii="Arial" w:eastAsia="Times New Roman" w:hAnsi="Arial" w:cs="Arial"/>
          <w:i/>
        </w:rPr>
        <w:t>[E06]</w:t>
      </w:r>
    </w:p>
    <w:p w:rsidR="00C205AD" w:rsidRPr="000401E8" w:rsidRDefault="00C205AD" w:rsidP="005F0A88">
      <w:pPr>
        <w:spacing w:after="0" w:line="240" w:lineRule="auto"/>
        <w:ind w:left="2127"/>
        <w:jc w:val="both"/>
        <w:rPr>
          <w:rFonts w:ascii="Arial" w:eastAsia="Times New Roman" w:hAnsi="Arial" w:cs="Arial"/>
          <w:i/>
        </w:rPr>
      </w:pPr>
    </w:p>
    <w:p w:rsidR="00313788" w:rsidRPr="00F126F5" w:rsidRDefault="00313788" w:rsidP="00C205AD">
      <w:pPr>
        <w:spacing w:after="0" w:line="240" w:lineRule="auto"/>
        <w:ind w:left="1418"/>
        <w:jc w:val="both"/>
        <w:rPr>
          <w:rFonts w:ascii="Arial" w:eastAsia="Times New Roman" w:hAnsi="Arial" w:cs="Arial"/>
        </w:rPr>
      </w:pPr>
      <w:r w:rsidRPr="00313788">
        <w:rPr>
          <w:rFonts w:ascii="Arial" w:eastAsia="Times New Roman" w:hAnsi="Arial" w:cs="Arial"/>
        </w:rPr>
        <w:t xml:space="preserve">Continue professional training from anywhere in the world. </w:t>
      </w:r>
      <w:r w:rsidRPr="00F126F5">
        <w:rPr>
          <w:rFonts w:ascii="Arial" w:eastAsia="Times New Roman" w:hAnsi="Arial" w:cs="Arial"/>
        </w:rPr>
        <w:t>[E56]</w:t>
      </w:r>
    </w:p>
    <w:p w:rsidR="00C205AD" w:rsidRPr="000401E8" w:rsidRDefault="00C205AD"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Continuar la formación profesional desde cualquier lugar del mundo.  </w:t>
      </w:r>
      <w:r w:rsidRPr="000401E8">
        <w:rPr>
          <w:rFonts w:ascii="Arial" w:eastAsia="Times New Roman" w:hAnsi="Arial" w:cs="Arial"/>
          <w:i/>
        </w:rPr>
        <w:t>[E56]</w:t>
      </w:r>
    </w:p>
    <w:p w:rsidR="00C205AD" w:rsidRPr="00F126F5" w:rsidRDefault="00C205AD" w:rsidP="00C205AD">
      <w:pPr>
        <w:spacing w:after="0" w:line="240" w:lineRule="auto"/>
        <w:ind w:left="1418"/>
        <w:jc w:val="both"/>
        <w:rPr>
          <w:rFonts w:ascii="Arial" w:eastAsia="Times New Roman" w:hAnsi="Arial" w:cs="Arial"/>
        </w:rPr>
      </w:pPr>
    </w:p>
    <w:p w:rsidR="00313788" w:rsidRPr="00F9585C" w:rsidRDefault="00313788" w:rsidP="009952E9">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Appropriate use of the training platform opens a new world of opportunities both classroom training, and distance. It also contributes to the new teaching models to promote active student participation in their training. </w:t>
      </w:r>
      <w:r w:rsidRPr="00F9585C">
        <w:rPr>
          <w:rFonts w:ascii="Arial" w:eastAsia="Times New Roman" w:hAnsi="Arial" w:cs="Arial"/>
          <w:lang w:val="es-ES"/>
        </w:rPr>
        <w:t>[E27]</w:t>
      </w:r>
    </w:p>
    <w:p w:rsidR="009952E9" w:rsidRPr="000401E8" w:rsidRDefault="009952E9"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Un uso adecuado de la plataforma de formación </w:t>
      </w:r>
      <w:r w:rsidR="00B2315F" w:rsidRPr="00F9585C">
        <w:rPr>
          <w:rFonts w:ascii="Arial" w:eastAsia="Times New Roman" w:hAnsi="Arial" w:cs="Arial"/>
          <w:i/>
          <w:lang w:val="es-ES"/>
        </w:rPr>
        <w:t xml:space="preserve">abre un nuevo mundo de oportunidades tanto a la formación presencial, como a distancia. </w:t>
      </w:r>
      <w:r w:rsidRPr="00F9585C">
        <w:rPr>
          <w:rFonts w:ascii="Arial" w:eastAsia="Times New Roman" w:hAnsi="Arial" w:cs="Arial"/>
          <w:i/>
          <w:lang w:val="es-ES"/>
        </w:rPr>
        <w:t xml:space="preserve">Además, contribuye a los nuevos modelos didácticos al promover la participación activa del estudiante en su formación. </w:t>
      </w:r>
      <w:r w:rsidRPr="000401E8">
        <w:rPr>
          <w:rFonts w:ascii="Arial" w:eastAsia="Times New Roman" w:hAnsi="Arial" w:cs="Arial"/>
          <w:i/>
        </w:rPr>
        <w:t>[E27]</w:t>
      </w:r>
    </w:p>
    <w:p w:rsidR="00C205AD" w:rsidRPr="00F126F5" w:rsidRDefault="00C205AD" w:rsidP="009952E9">
      <w:pPr>
        <w:spacing w:after="0" w:line="240" w:lineRule="auto"/>
        <w:ind w:left="1418"/>
        <w:jc w:val="both"/>
        <w:rPr>
          <w:rFonts w:ascii="Arial" w:eastAsia="Times New Roman" w:hAnsi="Arial" w:cs="Arial"/>
        </w:rPr>
      </w:pPr>
    </w:p>
    <w:p w:rsidR="00313788" w:rsidRPr="00F9585C" w:rsidRDefault="00313788" w:rsidP="009952E9">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The well-used and encouraged platform by the faculty can give us a very useful </w:t>
      </w:r>
      <w:r w:rsidR="008B7624" w:rsidRPr="00313788">
        <w:rPr>
          <w:rFonts w:ascii="Arial" w:eastAsia="Times New Roman" w:hAnsi="Arial" w:cs="Arial"/>
        </w:rPr>
        <w:t xml:space="preserve">asynchronously </w:t>
      </w:r>
      <w:r w:rsidRPr="00313788">
        <w:rPr>
          <w:rFonts w:ascii="Arial" w:eastAsia="Times New Roman" w:hAnsi="Arial" w:cs="Arial"/>
        </w:rPr>
        <w:t xml:space="preserve">learning </w:t>
      </w:r>
      <w:r w:rsidR="008B7624">
        <w:rPr>
          <w:rFonts w:ascii="Arial" w:eastAsia="Times New Roman" w:hAnsi="Arial" w:cs="Arial"/>
        </w:rPr>
        <w:t xml:space="preserve">using teachers and student’s </w:t>
      </w:r>
      <w:r w:rsidRPr="00313788">
        <w:rPr>
          <w:rFonts w:ascii="Arial" w:eastAsia="Times New Roman" w:hAnsi="Arial" w:cs="Arial"/>
        </w:rPr>
        <w:t xml:space="preserve">resources who wish to contribute </w:t>
      </w:r>
      <w:r w:rsidR="008B7624">
        <w:rPr>
          <w:rFonts w:ascii="Arial" w:eastAsia="Times New Roman" w:hAnsi="Arial" w:cs="Arial"/>
        </w:rPr>
        <w:t xml:space="preserve">with </w:t>
      </w:r>
      <w:r w:rsidRPr="00313788">
        <w:rPr>
          <w:rFonts w:ascii="Arial" w:eastAsia="Times New Roman" w:hAnsi="Arial" w:cs="Arial"/>
        </w:rPr>
        <w:t xml:space="preserve">knowledge gained or links of interest to other colleagues. </w:t>
      </w:r>
      <w:r w:rsidRPr="00F9585C">
        <w:rPr>
          <w:rFonts w:ascii="Arial" w:eastAsia="Times New Roman" w:hAnsi="Arial" w:cs="Arial"/>
          <w:lang w:val="es-ES"/>
        </w:rPr>
        <w:t>[E39]</w:t>
      </w:r>
    </w:p>
    <w:p w:rsidR="00C205AD" w:rsidRPr="000401E8" w:rsidRDefault="00C205AD"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La plataforma bien usada y fomentada por el equipo docente puede darnos una gran utilidad para aprender de forma asíncrona con recursos del profesorado y de los alumnos que deseen aportar los conocimientos adquiridos o enlaces de interés para el resto de compañeros. </w:t>
      </w:r>
      <w:r w:rsidRPr="000401E8">
        <w:rPr>
          <w:rFonts w:ascii="Arial" w:eastAsia="Times New Roman" w:hAnsi="Arial" w:cs="Arial"/>
          <w:i/>
        </w:rPr>
        <w:t>[E39]</w:t>
      </w:r>
    </w:p>
    <w:p w:rsidR="00C205AD" w:rsidRPr="00F126F5" w:rsidRDefault="00C205AD" w:rsidP="009952E9">
      <w:pPr>
        <w:spacing w:after="0" w:line="240" w:lineRule="auto"/>
        <w:ind w:left="1418"/>
        <w:jc w:val="both"/>
        <w:rPr>
          <w:rFonts w:ascii="Arial" w:eastAsia="Times New Roman" w:hAnsi="Arial" w:cs="Arial"/>
        </w:rPr>
      </w:pPr>
    </w:p>
    <w:p w:rsidR="00313788" w:rsidRPr="00F9585C" w:rsidRDefault="00313788" w:rsidP="00C205AD">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Feeling member of a virtual community of learning. Meet "virtually" companions from other places and even make virtual friendships that endure over time. </w:t>
      </w:r>
      <w:r w:rsidRPr="00F9585C">
        <w:rPr>
          <w:rFonts w:ascii="Arial" w:eastAsia="Times New Roman" w:hAnsi="Arial" w:cs="Arial"/>
          <w:lang w:val="es-ES"/>
        </w:rPr>
        <w:t>[E42]</w:t>
      </w:r>
    </w:p>
    <w:p w:rsidR="00C205AD" w:rsidRPr="000401E8" w:rsidRDefault="00C205AD"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Sentirse miembro de una Comunidad virtual de aprendizaje. Conocer "virtualmente" a compañeros de otros lugares e incluso hacer amistades virtuales que perduren en el tiempo. </w:t>
      </w:r>
      <w:r w:rsidRPr="000401E8">
        <w:rPr>
          <w:rFonts w:ascii="Arial" w:eastAsia="Times New Roman" w:hAnsi="Arial" w:cs="Arial"/>
          <w:i/>
        </w:rPr>
        <w:t>[E42]</w:t>
      </w:r>
    </w:p>
    <w:p w:rsidR="00C205AD" w:rsidRPr="00F126F5" w:rsidRDefault="00C205AD" w:rsidP="00C205AD">
      <w:pPr>
        <w:spacing w:after="0" w:line="240" w:lineRule="auto"/>
        <w:ind w:left="1418"/>
        <w:jc w:val="both"/>
        <w:rPr>
          <w:rFonts w:ascii="Arial" w:eastAsia="Times New Roman" w:hAnsi="Arial" w:cs="Arial"/>
        </w:rPr>
      </w:pPr>
    </w:p>
    <w:p w:rsidR="007104A3" w:rsidRPr="00313788" w:rsidRDefault="00313788" w:rsidP="007104A3">
      <w:pPr>
        <w:tabs>
          <w:tab w:val="num" w:pos="720"/>
          <w:tab w:val="num" w:pos="1440"/>
        </w:tabs>
        <w:spacing w:after="0" w:line="360" w:lineRule="auto"/>
        <w:ind w:firstLine="709"/>
        <w:jc w:val="both"/>
        <w:rPr>
          <w:rFonts w:ascii="Arial" w:hAnsi="Arial" w:cs="Arial"/>
          <w:sz w:val="24"/>
          <w:szCs w:val="24"/>
        </w:rPr>
      </w:pPr>
      <w:r w:rsidRPr="00313788">
        <w:rPr>
          <w:rFonts w:ascii="Arial" w:hAnsi="Arial" w:cs="Arial"/>
          <w:sz w:val="24"/>
          <w:szCs w:val="24"/>
        </w:rPr>
        <w:t>Among the threats arising from misuse participants say: lack of motivation, neglect, mismanagement forum posting, personal promotion, knowing the profile of other participants. Thus they manifest</w:t>
      </w:r>
      <w:r w:rsidR="007104A3" w:rsidRPr="00313788">
        <w:rPr>
          <w:rFonts w:ascii="Arial" w:hAnsi="Arial" w:cs="Arial"/>
          <w:sz w:val="24"/>
          <w:szCs w:val="24"/>
        </w:rPr>
        <w:t>:</w:t>
      </w:r>
    </w:p>
    <w:p w:rsidR="00313788" w:rsidRPr="00F9585C" w:rsidRDefault="00313788" w:rsidP="007104A3">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The biggest threat is not get motivated to go ahead with the studies. </w:t>
      </w:r>
      <w:r w:rsidRPr="00F9585C">
        <w:rPr>
          <w:rFonts w:ascii="Arial" w:eastAsia="Times New Roman" w:hAnsi="Arial" w:cs="Arial"/>
          <w:lang w:val="es-ES"/>
        </w:rPr>
        <w:t>[E20]</w:t>
      </w:r>
    </w:p>
    <w:p w:rsidR="007104A3" w:rsidRPr="000401E8" w:rsidRDefault="007104A3"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La mayor amenaza es no sentirse motivado para seguir adelante con los estudios. </w:t>
      </w:r>
      <w:r w:rsidRPr="000401E8">
        <w:rPr>
          <w:rFonts w:ascii="Arial" w:eastAsia="Times New Roman" w:hAnsi="Arial" w:cs="Arial"/>
          <w:i/>
        </w:rPr>
        <w:t>[E20]</w:t>
      </w:r>
    </w:p>
    <w:p w:rsidR="007104A3" w:rsidRPr="00F126F5" w:rsidRDefault="007104A3" w:rsidP="007104A3">
      <w:pPr>
        <w:spacing w:after="0" w:line="240" w:lineRule="auto"/>
        <w:ind w:left="1418"/>
        <w:jc w:val="both"/>
        <w:rPr>
          <w:rFonts w:ascii="Arial" w:eastAsia="Times New Roman" w:hAnsi="Arial" w:cs="Arial"/>
        </w:rPr>
      </w:pPr>
    </w:p>
    <w:p w:rsidR="00313788" w:rsidRPr="00F9585C" w:rsidRDefault="00313788" w:rsidP="007104A3">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Improper use of the platform can result in a large drop formation by the students, especially in the form of distance learning. </w:t>
      </w:r>
      <w:r w:rsidRPr="00F9585C">
        <w:rPr>
          <w:rFonts w:ascii="Arial" w:eastAsia="Times New Roman" w:hAnsi="Arial" w:cs="Arial"/>
          <w:lang w:val="es-ES"/>
        </w:rPr>
        <w:t>[E27]</w:t>
      </w:r>
    </w:p>
    <w:p w:rsidR="007104A3" w:rsidRPr="00F9585C" w:rsidRDefault="007104A3" w:rsidP="005F0A88">
      <w:pPr>
        <w:spacing w:after="0" w:line="240" w:lineRule="auto"/>
        <w:ind w:left="2127"/>
        <w:jc w:val="both"/>
        <w:rPr>
          <w:rFonts w:ascii="Arial" w:eastAsia="Times New Roman" w:hAnsi="Arial" w:cs="Arial"/>
          <w:i/>
          <w:lang w:val="es-ES"/>
        </w:rPr>
      </w:pPr>
      <w:r w:rsidRPr="00F9585C">
        <w:rPr>
          <w:rFonts w:ascii="Arial" w:eastAsia="Times New Roman" w:hAnsi="Arial" w:cs="Arial"/>
          <w:i/>
          <w:lang w:val="es-ES"/>
        </w:rPr>
        <w:t>Un uso inadecuado de la plataforma puede derivar en un gran abandono de la formación por parte del alumnado, sobre todo en la modalidad de formación a distancia. [E27]</w:t>
      </w:r>
    </w:p>
    <w:p w:rsidR="007104A3" w:rsidRPr="00F9585C" w:rsidRDefault="007104A3" w:rsidP="007104A3">
      <w:pPr>
        <w:spacing w:after="0" w:line="240" w:lineRule="auto"/>
        <w:ind w:left="1418"/>
        <w:jc w:val="both"/>
        <w:rPr>
          <w:rFonts w:ascii="Arial" w:eastAsia="Times New Roman" w:hAnsi="Arial" w:cs="Arial"/>
          <w:lang w:val="es-ES"/>
        </w:rPr>
      </w:pPr>
    </w:p>
    <w:p w:rsidR="00313788" w:rsidRPr="00F9585C" w:rsidRDefault="00313788" w:rsidP="007104A3">
      <w:pPr>
        <w:spacing w:after="0" w:line="240" w:lineRule="auto"/>
        <w:ind w:left="1418"/>
        <w:jc w:val="both"/>
        <w:rPr>
          <w:rFonts w:ascii="Arial" w:eastAsia="Times New Roman" w:hAnsi="Arial" w:cs="Arial"/>
          <w:lang w:val="es-ES"/>
        </w:rPr>
      </w:pPr>
      <w:r w:rsidRPr="009B5824">
        <w:rPr>
          <w:rFonts w:ascii="Arial" w:eastAsia="Times New Roman" w:hAnsi="Arial" w:cs="Arial"/>
        </w:rPr>
        <w:t xml:space="preserve">Too much </w:t>
      </w:r>
      <w:r w:rsidR="009B5824" w:rsidRPr="009B5824">
        <w:rPr>
          <w:rFonts w:ascii="Arial" w:eastAsia="Times New Roman" w:hAnsi="Arial" w:cs="Arial"/>
        </w:rPr>
        <w:t xml:space="preserve">informative </w:t>
      </w:r>
      <w:r w:rsidRPr="009B5824">
        <w:rPr>
          <w:rFonts w:ascii="Arial" w:eastAsia="Times New Roman" w:hAnsi="Arial" w:cs="Arial"/>
        </w:rPr>
        <w:t xml:space="preserve">noise </w:t>
      </w:r>
      <w:r w:rsidR="009B5824">
        <w:rPr>
          <w:rFonts w:ascii="Arial" w:eastAsia="Times New Roman" w:hAnsi="Arial" w:cs="Arial"/>
        </w:rPr>
        <w:t xml:space="preserve">in the </w:t>
      </w:r>
      <w:r w:rsidRPr="009B5824">
        <w:rPr>
          <w:rFonts w:ascii="Arial" w:eastAsia="Times New Roman" w:hAnsi="Arial" w:cs="Arial"/>
        </w:rPr>
        <w:t xml:space="preserve">messages. </w:t>
      </w:r>
      <w:r w:rsidRPr="00F9585C">
        <w:rPr>
          <w:rFonts w:ascii="Arial" w:eastAsia="Times New Roman" w:hAnsi="Arial" w:cs="Arial"/>
          <w:lang w:val="es-ES"/>
        </w:rPr>
        <w:t>[E43]</w:t>
      </w:r>
    </w:p>
    <w:p w:rsidR="007104A3" w:rsidRPr="000401E8" w:rsidRDefault="007104A3"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Demasiado ruido informativo en los mensajes. </w:t>
      </w:r>
      <w:r w:rsidRPr="000401E8">
        <w:rPr>
          <w:rFonts w:ascii="Arial" w:eastAsia="Times New Roman" w:hAnsi="Arial" w:cs="Arial"/>
          <w:i/>
        </w:rPr>
        <w:t>[E43]</w:t>
      </w:r>
    </w:p>
    <w:p w:rsidR="00303282" w:rsidRPr="00F126F5" w:rsidRDefault="00303282" w:rsidP="007104A3">
      <w:pPr>
        <w:spacing w:after="0" w:line="240" w:lineRule="auto"/>
        <w:ind w:left="1418"/>
        <w:jc w:val="both"/>
        <w:rPr>
          <w:rFonts w:ascii="Arial" w:eastAsia="Times New Roman" w:hAnsi="Arial" w:cs="Arial"/>
        </w:rPr>
      </w:pPr>
    </w:p>
    <w:p w:rsidR="00313788" w:rsidRPr="00F9585C" w:rsidRDefault="00313788" w:rsidP="007104A3">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I believe that everyone who entered the virtual training are mature and responsible enough to give an excellent </w:t>
      </w:r>
      <w:r w:rsidR="008B7624" w:rsidRPr="00313788">
        <w:rPr>
          <w:rFonts w:ascii="Arial" w:eastAsia="Times New Roman" w:hAnsi="Arial" w:cs="Arial"/>
        </w:rPr>
        <w:t xml:space="preserve">use </w:t>
      </w:r>
      <w:r w:rsidR="008B7624">
        <w:rPr>
          <w:rFonts w:ascii="Arial" w:eastAsia="Times New Roman" w:hAnsi="Arial" w:cs="Arial"/>
        </w:rPr>
        <w:t>of</w:t>
      </w:r>
      <w:r w:rsidRPr="00313788">
        <w:rPr>
          <w:rFonts w:ascii="Arial" w:eastAsia="Times New Roman" w:hAnsi="Arial" w:cs="Arial"/>
        </w:rPr>
        <w:t xml:space="preserve"> this resource </w:t>
      </w:r>
      <w:r w:rsidR="008B7624">
        <w:rPr>
          <w:rFonts w:ascii="Arial" w:eastAsia="Times New Roman" w:hAnsi="Arial" w:cs="Arial"/>
        </w:rPr>
        <w:t xml:space="preserve">that </w:t>
      </w:r>
      <w:r w:rsidRPr="00313788">
        <w:rPr>
          <w:rFonts w:ascii="Arial" w:eastAsia="Times New Roman" w:hAnsi="Arial" w:cs="Arial"/>
        </w:rPr>
        <w:t xml:space="preserve">becomes the only opportunity for improvement for some people. </w:t>
      </w:r>
      <w:r w:rsidRPr="00F9585C">
        <w:rPr>
          <w:rFonts w:ascii="Arial" w:eastAsia="Times New Roman" w:hAnsi="Arial" w:cs="Arial"/>
          <w:lang w:val="es-ES"/>
        </w:rPr>
        <w:t>[E53]</w:t>
      </w:r>
    </w:p>
    <w:p w:rsidR="00303282" w:rsidRPr="000401E8" w:rsidRDefault="00303282"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Considero que todas las personas que ingresamos a la formación virtual somos lo suficientemente maduros y responsables, para dar un uso excelente a este recurso que se convierte en la única oportunidad de superación para algunas personas. </w:t>
      </w:r>
      <w:r w:rsidRPr="000401E8">
        <w:rPr>
          <w:rFonts w:ascii="Arial" w:eastAsia="Times New Roman" w:hAnsi="Arial" w:cs="Arial"/>
          <w:i/>
        </w:rPr>
        <w:t>[E53]</w:t>
      </w:r>
    </w:p>
    <w:p w:rsidR="00303282" w:rsidRPr="00F126F5" w:rsidRDefault="00303282" w:rsidP="007104A3">
      <w:pPr>
        <w:spacing w:after="0" w:line="240" w:lineRule="auto"/>
        <w:ind w:left="1418"/>
        <w:jc w:val="both"/>
        <w:rPr>
          <w:rFonts w:ascii="Arial" w:eastAsia="Times New Roman" w:hAnsi="Arial" w:cs="Arial"/>
        </w:rPr>
      </w:pPr>
    </w:p>
    <w:p w:rsidR="00313788" w:rsidRPr="00F9585C" w:rsidRDefault="00313788" w:rsidP="007104A3">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It is used only as a </w:t>
      </w:r>
      <w:r w:rsidR="008B7624" w:rsidRPr="00313788">
        <w:rPr>
          <w:rFonts w:ascii="Arial" w:eastAsia="Times New Roman" w:hAnsi="Arial" w:cs="Arial"/>
        </w:rPr>
        <w:t xml:space="preserve">guide’s </w:t>
      </w:r>
      <w:r w:rsidRPr="00313788">
        <w:rPr>
          <w:rFonts w:ascii="Arial" w:eastAsia="Times New Roman" w:hAnsi="Arial" w:cs="Arial"/>
        </w:rPr>
        <w:t xml:space="preserve">repository </w:t>
      </w:r>
      <w:r w:rsidR="008B7624" w:rsidRPr="00313788">
        <w:rPr>
          <w:rFonts w:ascii="Arial" w:eastAsia="Times New Roman" w:hAnsi="Arial" w:cs="Arial"/>
        </w:rPr>
        <w:t xml:space="preserve">and </w:t>
      </w:r>
      <w:r w:rsidRPr="00313788">
        <w:rPr>
          <w:rFonts w:ascii="Arial" w:eastAsia="Times New Roman" w:hAnsi="Arial" w:cs="Arial"/>
        </w:rPr>
        <w:t xml:space="preserve">where submit homework. I think that should facilitate the relationship </w:t>
      </w:r>
      <w:r w:rsidR="008B7624">
        <w:rPr>
          <w:rFonts w:ascii="Arial" w:eastAsia="Times New Roman" w:hAnsi="Arial" w:cs="Arial"/>
        </w:rPr>
        <w:t>among</w:t>
      </w:r>
      <w:r w:rsidRPr="00313788">
        <w:rPr>
          <w:rFonts w:ascii="Arial" w:eastAsia="Times New Roman" w:hAnsi="Arial" w:cs="Arial"/>
        </w:rPr>
        <w:t xml:space="preserve"> students </w:t>
      </w:r>
      <w:r w:rsidR="008B7624">
        <w:rPr>
          <w:rFonts w:ascii="Arial" w:eastAsia="Times New Roman" w:hAnsi="Arial" w:cs="Arial"/>
        </w:rPr>
        <w:t>to promote collaboration</w:t>
      </w:r>
      <w:r w:rsidRPr="00313788">
        <w:rPr>
          <w:rFonts w:ascii="Arial" w:eastAsia="Times New Roman" w:hAnsi="Arial" w:cs="Arial"/>
        </w:rPr>
        <w:t xml:space="preserve">. </w:t>
      </w:r>
      <w:r w:rsidRPr="00F9585C">
        <w:rPr>
          <w:rFonts w:ascii="Arial" w:eastAsia="Times New Roman" w:hAnsi="Arial" w:cs="Arial"/>
          <w:lang w:val="es-ES"/>
        </w:rPr>
        <w:t>[E72]</w:t>
      </w:r>
    </w:p>
    <w:p w:rsidR="00303282" w:rsidRPr="000401E8" w:rsidRDefault="00303282"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Ser utilizado solo como un repositorio de guías y donde entregar las tareas. Creo que debería facilitar esa relación entre estudiantes </w:t>
      </w:r>
      <w:r w:rsidR="008B7624">
        <w:rPr>
          <w:rFonts w:ascii="Arial" w:eastAsia="Times New Roman" w:hAnsi="Arial" w:cs="Arial"/>
          <w:i/>
          <w:lang w:val="es-ES"/>
        </w:rPr>
        <w:t>para promover la colaboración</w:t>
      </w:r>
      <w:r w:rsidRPr="00F9585C">
        <w:rPr>
          <w:rFonts w:ascii="Arial" w:eastAsia="Times New Roman" w:hAnsi="Arial" w:cs="Arial"/>
          <w:i/>
          <w:lang w:val="es-ES"/>
        </w:rPr>
        <w:t xml:space="preserve">. </w:t>
      </w:r>
      <w:r w:rsidRPr="000401E8">
        <w:rPr>
          <w:rFonts w:ascii="Arial" w:eastAsia="Times New Roman" w:hAnsi="Arial" w:cs="Arial"/>
          <w:i/>
        </w:rPr>
        <w:t>[E72]</w:t>
      </w:r>
    </w:p>
    <w:p w:rsidR="00303282" w:rsidRPr="00F126F5" w:rsidRDefault="00303282" w:rsidP="007104A3">
      <w:pPr>
        <w:spacing w:after="0" w:line="240" w:lineRule="auto"/>
        <w:ind w:left="1418"/>
        <w:jc w:val="both"/>
        <w:rPr>
          <w:rFonts w:ascii="Arial" w:eastAsia="Times New Roman" w:hAnsi="Arial" w:cs="Arial"/>
        </w:rPr>
      </w:pPr>
    </w:p>
    <w:p w:rsidR="00313788" w:rsidRPr="00F9585C" w:rsidRDefault="00313788" w:rsidP="00303282">
      <w:pPr>
        <w:spacing w:after="0" w:line="240" w:lineRule="auto"/>
        <w:ind w:left="1418"/>
        <w:jc w:val="both"/>
        <w:rPr>
          <w:rFonts w:ascii="Arial" w:eastAsia="Times New Roman" w:hAnsi="Arial" w:cs="Arial"/>
          <w:lang w:val="es-ES"/>
        </w:rPr>
      </w:pPr>
      <w:r w:rsidRPr="00313788">
        <w:rPr>
          <w:rFonts w:ascii="Arial" w:eastAsia="Times New Roman" w:hAnsi="Arial" w:cs="Arial"/>
        </w:rPr>
        <w:t xml:space="preserve">When there is a lack of appropriate strategies for the use and management of new information technologies in people who, like me, were born during the 60s and are at a disadvantage with other more competent younger students digital natives and the use of what relates technologies. </w:t>
      </w:r>
      <w:r w:rsidRPr="00F9585C">
        <w:rPr>
          <w:rFonts w:ascii="Arial" w:eastAsia="Times New Roman" w:hAnsi="Arial" w:cs="Arial"/>
          <w:lang w:val="es-ES"/>
        </w:rPr>
        <w:t>[E77]</w:t>
      </w:r>
    </w:p>
    <w:p w:rsidR="00350BA5" w:rsidRPr="005F0A88" w:rsidRDefault="00303282" w:rsidP="005F0A88">
      <w:pPr>
        <w:spacing w:after="0" w:line="240" w:lineRule="auto"/>
        <w:ind w:left="2127"/>
        <w:jc w:val="both"/>
        <w:rPr>
          <w:rFonts w:ascii="Arial" w:eastAsia="Times New Roman" w:hAnsi="Arial" w:cs="Arial"/>
          <w:i/>
        </w:rPr>
      </w:pPr>
      <w:r w:rsidRPr="00F9585C">
        <w:rPr>
          <w:rFonts w:ascii="Arial" w:eastAsia="Times New Roman" w:hAnsi="Arial" w:cs="Arial"/>
          <w:i/>
          <w:lang w:val="es-ES"/>
        </w:rPr>
        <w:t xml:space="preserve">Cuando se carece de las estrategias adecuadas para el uso y gestión de las nuevas tecnologías de la información, en personas que, como yo, hemos nacido durante los años 60 y estamos en desventaja con el resto de estudiantes más jóvenes nativos digitales y más competentes en lo que al uso de las tecnologías se refiere. </w:t>
      </w:r>
      <w:r w:rsidRPr="005F0A88">
        <w:rPr>
          <w:rFonts w:ascii="Arial" w:eastAsia="Times New Roman" w:hAnsi="Arial" w:cs="Arial"/>
          <w:i/>
        </w:rPr>
        <w:t>[E77]</w:t>
      </w:r>
    </w:p>
    <w:p w:rsidR="00FF07CB" w:rsidRDefault="00FF07CB" w:rsidP="00EB0D6D">
      <w:pPr>
        <w:spacing w:after="0" w:line="360" w:lineRule="auto"/>
        <w:ind w:firstLine="709"/>
        <w:jc w:val="both"/>
        <w:rPr>
          <w:rFonts w:ascii="Arial" w:hAnsi="Arial" w:cs="Arial"/>
          <w:sz w:val="24"/>
          <w:szCs w:val="24"/>
        </w:rPr>
      </w:pPr>
    </w:p>
    <w:p w:rsidR="00E105B2" w:rsidRPr="00E105B2" w:rsidRDefault="00313788" w:rsidP="00313788">
      <w:pPr>
        <w:pStyle w:val="Prrafodelista"/>
        <w:numPr>
          <w:ilvl w:val="0"/>
          <w:numId w:val="25"/>
        </w:numPr>
        <w:spacing w:line="360" w:lineRule="auto"/>
        <w:jc w:val="both"/>
        <w:rPr>
          <w:rFonts w:ascii="Arial" w:hAnsi="Arial" w:cs="Arial"/>
          <w:b/>
          <w:lang w:val="es-ES"/>
        </w:rPr>
      </w:pPr>
      <w:r w:rsidRPr="00313788">
        <w:rPr>
          <w:rFonts w:ascii="Arial" w:hAnsi="Arial" w:cs="Arial"/>
          <w:b/>
          <w:lang w:val="es-ES"/>
        </w:rPr>
        <w:t>CONCLUSIONS AND DISCUSSION</w:t>
      </w:r>
    </w:p>
    <w:p w:rsidR="00303282" w:rsidRDefault="00303282" w:rsidP="00170582">
      <w:pPr>
        <w:spacing w:after="0" w:line="360" w:lineRule="auto"/>
        <w:ind w:firstLine="709"/>
        <w:jc w:val="both"/>
        <w:rPr>
          <w:rFonts w:ascii="Arial" w:hAnsi="Arial" w:cs="Arial"/>
          <w:sz w:val="24"/>
          <w:szCs w:val="24"/>
        </w:rPr>
      </w:pPr>
    </w:p>
    <w:p w:rsidR="00170582" w:rsidRPr="00313788" w:rsidRDefault="00313788" w:rsidP="00170582">
      <w:pPr>
        <w:spacing w:after="0" w:line="360" w:lineRule="auto"/>
        <w:ind w:firstLine="709"/>
        <w:jc w:val="both"/>
        <w:rPr>
          <w:rFonts w:ascii="Arial" w:hAnsi="Arial" w:cs="Arial"/>
          <w:sz w:val="24"/>
          <w:szCs w:val="24"/>
        </w:rPr>
      </w:pPr>
      <w:r w:rsidRPr="00313788">
        <w:rPr>
          <w:rFonts w:ascii="Arial" w:hAnsi="Arial" w:cs="Arial"/>
          <w:sz w:val="24"/>
          <w:szCs w:val="24"/>
        </w:rPr>
        <w:t>The main conclusions of the study are organized according to the research objectives</w:t>
      </w:r>
      <w:r w:rsidR="00170582" w:rsidRPr="00313788">
        <w:rPr>
          <w:rFonts w:ascii="Arial" w:hAnsi="Arial" w:cs="Arial"/>
          <w:sz w:val="24"/>
          <w:szCs w:val="24"/>
        </w:rPr>
        <w:t>.</w:t>
      </w:r>
    </w:p>
    <w:p w:rsidR="00170582" w:rsidRPr="00313788" w:rsidRDefault="00313788" w:rsidP="00170582">
      <w:pPr>
        <w:spacing w:after="0" w:line="360" w:lineRule="auto"/>
        <w:ind w:firstLine="709"/>
        <w:jc w:val="both"/>
        <w:rPr>
          <w:rFonts w:ascii="Arial" w:hAnsi="Arial" w:cs="Arial"/>
          <w:sz w:val="24"/>
          <w:szCs w:val="24"/>
        </w:rPr>
      </w:pPr>
      <w:r w:rsidRPr="00313788">
        <w:rPr>
          <w:rFonts w:ascii="Arial" w:hAnsi="Arial" w:cs="Arial"/>
          <w:sz w:val="24"/>
          <w:szCs w:val="24"/>
        </w:rPr>
        <w:t>In relation to the objective "</w:t>
      </w:r>
      <w:r w:rsidR="006B3C58">
        <w:rPr>
          <w:rFonts w:ascii="Arial" w:hAnsi="Arial" w:cs="Arial"/>
          <w:sz w:val="24"/>
          <w:szCs w:val="24"/>
        </w:rPr>
        <w:t xml:space="preserve">To </w:t>
      </w:r>
      <w:r w:rsidRPr="00313788">
        <w:rPr>
          <w:rFonts w:ascii="Arial" w:hAnsi="Arial" w:cs="Arial"/>
          <w:sz w:val="24"/>
          <w:szCs w:val="24"/>
        </w:rPr>
        <w:t xml:space="preserve">Know the role of the </w:t>
      </w:r>
      <w:r w:rsidR="006B3C58">
        <w:rPr>
          <w:rFonts w:ascii="Arial" w:hAnsi="Arial" w:cs="Arial"/>
          <w:sz w:val="24"/>
          <w:szCs w:val="24"/>
        </w:rPr>
        <w:t xml:space="preserve">training </w:t>
      </w:r>
      <w:r w:rsidRPr="00313788">
        <w:rPr>
          <w:rFonts w:ascii="Arial" w:hAnsi="Arial" w:cs="Arial"/>
          <w:sz w:val="24"/>
          <w:szCs w:val="24"/>
        </w:rPr>
        <w:t>platform by distance education</w:t>
      </w:r>
      <w:r w:rsidR="006B3C58" w:rsidRPr="006B3C58">
        <w:rPr>
          <w:rFonts w:ascii="Arial" w:hAnsi="Arial" w:cs="Arial"/>
          <w:sz w:val="24"/>
          <w:szCs w:val="24"/>
        </w:rPr>
        <w:t xml:space="preserve"> </w:t>
      </w:r>
      <w:r w:rsidR="006B3C58" w:rsidRPr="00313788">
        <w:rPr>
          <w:rFonts w:ascii="Arial" w:hAnsi="Arial" w:cs="Arial"/>
          <w:sz w:val="24"/>
          <w:szCs w:val="24"/>
        </w:rPr>
        <w:t>students</w:t>
      </w:r>
      <w:r w:rsidRPr="00313788">
        <w:rPr>
          <w:rFonts w:ascii="Arial" w:hAnsi="Arial" w:cs="Arial"/>
          <w:sz w:val="24"/>
          <w:szCs w:val="24"/>
        </w:rPr>
        <w:t>" it is considered a means to manage the basic elements of the course: content, activities and evaluation through independent and self-regulated</w:t>
      </w:r>
      <w:r w:rsidR="000E1A0A" w:rsidRPr="000E1A0A">
        <w:rPr>
          <w:rFonts w:ascii="Arial" w:hAnsi="Arial" w:cs="Arial"/>
          <w:sz w:val="24"/>
          <w:szCs w:val="24"/>
        </w:rPr>
        <w:t xml:space="preserve"> </w:t>
      </w:r>
      <w:r w:rsidR="000E1A0A" w:rsidRPr="00313788">
        <w:rPr>
          <w:rFonts w:ascii="Arial" w:hAnsi="Arial" w:cs="Arial"/>
          <w:sz w:val="24"/>
          <w:szCs w:val="24"/>
        </w:rPr>
        <w:t>learning</w:t>
      </w:r>
      <w:r w:rsidRPr="00313788">
        <w:rPr>
          <w:rFonts w:ascii="Arial" w:hAnsi="Arial" w:cs="Arial"/>
          <w:sz w:val="24"/>
          <w:szCs w:val="24"/>
        </w:rPr>
        <w:t>, enabling communication with faculty and peers. In this regard it is suggested by study participants improve response time to questions raised in the forum, and to propose topics for discussion</w:t>
      </w:r>
      <w:r w:rsidR="00EB01CD" w:rsidRPr="00313788">
        <w:rPr>
          <w:rFonts w:ascii="Arial" w:hAnsi="Arial" w:cs="Arial"/>
          <w:sz w:val="24"/>
          <w:szCs w:val="24"/>
        </w:rPr>
        <w:t>.</w:t>
      </w:r>
    </w:p>
    <w:p w:rsidR="00805C27" w:rsidRPr="00313788" w:rsidRDefault="00313788" w:rsidP="00805C27">
      <w:pPr>
        <w:spacing w:after="0" w:line="360" w:lineRule="auto"/>
        <w:ind w:firstLine="709"/>
        <w:jc w:val="both"/>
        <w:rPr>
          <w:rFonts w:ascii="Arial" w:hAnsi="Arial" w:cs="Arial"/>
          <w:sz w:val="24"/>
          <w:szCs w:val="24"/>
        </w:rPr>
      </w:pPr>
      <w:r w:rsidRPr="00313788">
        <w:rPr>
          <w:rFonts w:ascii="Arial" w:hAnsi="Arial" w:cs="Arial"/>
          <w:sz w:val="24"/>
          <w:szCs w:val="24"/>
        </w:rPr>
        <w:lastRenderedPageBreak/>
        <w:t xml:space="preserve">In relation to the </w:t>
      </w:r>
      <w:r w:rsidR="006B3C58">
        <w:rPr>
          <w:rFonts w:ascii="Arial" w:hAnsi="Arial" w:cs="Arial"/>
          <w:sz w:val="24"/>
          <w:szCs w:val="24"/>
        </w:rPr>
        <w:t>objective "To identify the use of</w:t>
      </w:r>
      <w:r w:rsidRPr="00313788">
        <w:rPr>
          <w:rFonts w:ascii="Arial" w:hAnsi="Arial" w:cs="Arial"/>
          <w:sz w:val="24"/>
          <w:szCs w:val="24"/>
        </w:rPr>
        <w:t xml:space="preserve"> </w:t>
      </w:r>
      <w:r w:rsidR="006B3C58" w:rsidRPr="00313788">
        <w:rPr>
          <w:rFonts w:ascii="Arial" w:hAnsi="Arial" w:cs="Arial"/>
          <w:sz w:val="24"/>
          <w:szCs w:val="24"/>
        </w:rPr>
        <w:t xml:space="preserve">training platform </w:t>
      </w:r>
      <w:r w:rsidRPr="00313788">
        <w:rPr>
          <w:rFonts w:ascii="Arial" w:hAnsi="Arial" w:cs="Arial"/>
          <w:sz w:val="24"/>
          <w:szCs w:val="24"/>
        </w:rPr>
        <w:t>tools</w:t>
      </w:r>
      <w:r w:rsidR="006B3C58">
        <w:rPr>
          <w:rFonts w:ascii="Arial" w:hAnsi="Arial" w:cs="Arial"/>
          <w:sz w:val="24"/>
          <w:szCs w:val="24"/>
        </w:rPr>
        <w:t>”</w:t>
      </w:r>
      <w:r w:rsidRPr="00313788">
        <w:rPr>
          <w:rFonts w:ascii="Arial" w:hAnsi="Arial" w:cs="Arial"/>
          <w:sz w:val="24"/>
          <w:szCs w:val="24"/>
        </w:rPr>
        <w:t xml:space="preserve"> is considered to provide the necessary to carry out the training process, being the forum, chat and </w:t>
      </w:r>
      <w:proofErr w:type="spellStart"/>
      <w:r w:rsidRPr="00313788">
        <w:rPr>
          <w:rFonts w:ascii="Arial" w:hAnsi="Arial" w:cs="Arial"/>
          <w:sz w:val="24"/>
          <w:szCs w:val="24"/>
        </w:rPr>
        <w:t>webconferenc</w:t>
      </w:r>
      <w:r w:rsidR="00BA3787">
        <w:rPr>
          <w:rFonts w:ascii="Arial" w:hAnsi="Arial" w:cs="Arial"/>
          <w:sz w:val="24"/>
          <w:szCs w:val="24"/>
        </w:rPr>
        <w:t>e</w:t>
      </w:r>
      <w:proofErr w:type="spellEnd"/>
      <w:r w:rsidRPr="00313788">
        <w:rPr>
          <w:rFonts w:ascii="Arial" w:hAnsi="Arial" w:cs="Arial"/>
          <w:sz w:val="24"/>
          <w:szCs w:val="24"/>
        </w:rPr>
        <w:t xml:space="preserve"> which centralizes the communication process. In this regard the participants are positive about the use of </w:t>
      </w:r>
      <w:proofErr w:type="spellStart"/>
      <w:r w:rsidRPr="00313788">
        <w:rPr>
          <w:rFonts w:ascii="Arial" w:hAnsi="Arial" w:cs="Arial"/>
          <w:sz w:val="24"/>
          <w:szCs w:val="24"/>
        </w:rPr>
        <w:t>webconferenc</w:t>
      </w:r>
      <w:r w:rsidR="00BA3787">
        <w:rPr>
          <w:rFonts w:ascii="Arial" w:hAnsi="Arial" w:cs="Arial"/>
          <w:sz w:val="24"/>
          <w:szCs w:val="24"/>
        </w:rPr>
        <w:t>e</w:t>
      </w:r>
      <w:proofErr w:type="spellEnd"/>
      <w:r w:rsidRPr="00313788">
        <w:rPr>
          <w:rFonts w:ascii="Arial" w:hAnsi="Arial" w:cs="Arial"/>
          <w:sz w:val="24"/>
          <w:szCs w:val="24"/>
        </w:rPr>
        <w:t xml:space="preserve"> to answer questions, as well as the possibility </w:t>
      </w:r>
      <w:r w:rsidR="000E1A0A">
        <w:rPr>
          <w:rFonts w:ascii="Arial" w:hAnsi="Arial" w:cs="Arial"/>
          <w:sz w:val="24"/>
          <w:szCs w:val="24"/>
        </w:rPr>
        <w:t>to review</w:t>
      </w:r>
      <w:r w:rsidRPr="00313788">
        <w:rPr>
          <w:rFonts w:ascii="Arial" w:hAnsi="Arial" w:cs="Arial"/>
          <w:sz w:val="24"/>
          <w:szCs w:val="24"/>
        </w:rPr>
        <w:t xml:space="preserve"> later. </w:t>
      </w:r>
      <w:r w:rsidR="000E1A0A">
        <w:rPr>
          <w:rFonts w:ascii="Arial" w:hAnsi="Arial" w:cs="Arial"/>
          <w:sz w:val="24"/>
          <w:szCs w:val="24"/>
        </w:rPr>
        <w:t xml:space="preserve">It is </w:t>
      </w:r>
      <w:r w:rsidR="000E1A0A" w:rsidRPr="00313788">
        <w:rPr>
          <w:rFonts w:ascii="Arial" w:hAnsi="Arial" w:cs="Arial"/>
          <w:sz w:val="24"/>
          <w:szCs w:val="24"/>
        </w:rPr>
        <w:t>suggest</w:t>
      </w:r>
      <w:r w:rsidR="000E1A0A">
        <w:rPr>
          <w:rFonts w:ascii="Arial" w:hAnsi="Arial" w:cs="Arial"/>
          <w:sz w:val="24"/>
          <w:szCs w:val="24"/>
        </w:rPr>
        <w:t>ed</w:t>
      </w:r>
      <w:r w:rsidR="000E1A0A" w:rsidRPr="00313788">
        <w:rPr>
          <w:rFonts w:ascii="Arial" w:hAnsi="Arial" w:cs="Arial"/>
          <w:sz w:val="24"/>
          <w:szCs w:val="24"/>
        </w:rPr>
        <w:t xml:space="preserve"> </w:t>
      </w:r>
      <w:r w:rsidR="000E1A0A">
        <w:rPr>
          <w:rFonts w:ascii="Arial" w:hAnsi="Arial" w:cs="Arial"/>
          <w:sz w:val="24"/>
          <w:szCs w:val="24"/>
        </w:rPr>
        <w:t>t</w:t>
      </w:r>
      <w:r w:rsidR="000E1A0A" w:rsidRPr="00313788">
        <w:rPr>
          <w:rFonts w:ascii="Arial" w:hAnsi="Arial" w:cs="Arial"/>
          <w:sz w:val="24"/>
          <w:szCs w:val="24"/>
        </w:rPr>
        <w:t xml:space="preserve">he </w:t>
      </w:r>
      <w:r w:rsidRPr="00313788">
        <w:rPr>
          <w:rFonts w:ascii="Arial" w:hAnsi="Arial" w:cs="Arial"/>
          <w:sz w:val="24"/>
          <w:szCs w:val="24"/>
        </w:rPr>
        <w:t xml:space="preserve">creation of </w:t>
      </w:r>
      <w:proofErr w:type="spellStart"/>
      <w:r w:rsidRPr="00313788">
        <w:rPr>
          <w:rFonts w:ascii="Arial" w:hAnsi="Arial" w:cs="Arial"/>
          <w:sz w:val="24"/>
          <w:szCs w:val="24"/>
        </w:rPr>
        <w:t>videotutorials</w:t>
      </w:r>
      <w:proofErr w:type="spellEnd"/>
      <w:r w:rsidRPr="00313788">
        <w:rPr>
          <w:rFonts w:ascii="Arial" w:hAnsi="Arial" w:cs="Arial"/>
          <w:sz w:val="24"/>
          <w:szCs w:val="24"/>
        </w:rPr>
        <w:t xml:space="preserve"> to facilitate the work with the contents (Pérez-Ship, Rodriguez </w:t>
      </w:r>
      <w:r w:rsidR="000E1A0A">
        <w:rPr>
          <w:rFonts w:ascii="Arial" w:hAnsi="Arial" w:cs="Arial"/>
          <w:sz w:val="24"/>
          <w:szCs w:val="24"/>
        </w:rPr>
        <w:t>&amp;</w:t>
      </w:r>
      <w:r w:rsidRPr="00313788">
        <w:rPr>
          <w:rFonts w:ascii="Arial" w:hAnsi="Arial" w:cs="Arial"/>
          <w:sz w:val="24"/>
          <w:szCs w:val="24"/>
        </w:rPr>
        <w:t xml:space="preserve"> Carmona, 2015</w:t>
      </w:r>
      <w:r w:rsidR="001559CA">
        <w:rPr>
          <w:rFonts w:ascii="Arial" w:hAnsi="Arial" w:cs="Arial"/>
          <w:sz w:val="24"/>
          <w:szCs w:val="24"/>
        </w:rPr>
        <w:t xml:space="preserve">; </w:t>
      </w:r>
      <w:r w:rsidR="001559CA" w:rsidRPr="001559CA">
        <w:rPr>
          <w:rFonts w:ascii="Arial" w:hAnsi="Arial" w:cs="Arial"/>
          <w:szCs w:val="24"/>
        </w:rPr>
        <w:t>Pérez-</w:t>
      </w:r>
      <w:proofErr w:type="spellStart"/>
      <w:r w:rsidR="001559CA" w:rsidRPr="001559CA">
        <w:rPr>
          <w:rFonts w:ascii="Arial" w:hAnsi="Arial" w:cs="Arial"/>
          <w:szCs w:val="24"/>
        </w:rPr>
        <w:t>Navío</w:t>
      </w:r>
      <w:proofErr w:type="spellEnd"/>
      <w:r w:rsidR="001559CA">
        <w:rPr>
          <w:rFonts w:ascii="Arial" w:hAnsi="Arial" w:cs="Arial"/>
          <w:szCs w:val="24"/>
        </w:rPr>
        <w:t>, Rodríguez</w:t>
      </w:r>
      <w:r w:rsidR="001559CA" w:rsidRPr="001559CA">
        <w:rPr>
          <w:rFonts w:ascii="Arial" w:hAnsi="Arial" w:cs="Arial"/>
          <w:szCs w:val="24"/>
        </w:rPr>
        <w:t>. &amp; Carmona</w:t>
      </w:r>
      <w:r w:rsidR="001559CA">
        <w:rPr>
          <w:rFonts w:ascii="Arial" w:hAnsi="Arial" w:cs="Arial"/>
          <w:szCs w:val="24"/>
        </w:rPr>
        <w:t>, 2015</w:t>
      </w:r>
      <w:r w:rsidRPr="00313788">
        <w:rPr>
          <w:rFonts w:ascii="Arial" w:hAnsi="Arial" w:cs="Arial"/>
          <w:sz w:val="24"/>
          <w:szCs w:val="24"/>
        </w:rPr>
        <w:t>)</w:t>
      </w:r>
      <w:r w:rsidR="00EB01CD" w:rsidRPr="00313788">
        <w:rPr>
          <w:rFonts w:ascii="Arial" w:hAnsi="Arial" w:cs="Arial"/>
          <w:sz w:val="24"/>
          <w:szCs w:val="24"/>
        </w:rPr>
        <w:t>.</w:t>
      </w:r>
      <w:r w:rsidR="00F80A4C" w:rsidRPr="00F80A4C">
        <w:rPr>
          <w:rFonts w:ascii="Arial" w:hAnsi="Arial" w:cs="Arial"/>
          <w:sz w:val="24"/>
          <w:szCs w:val="24"/>
        </w:rPr>
        <w:t xml:space="preserve"> </w:t>
      </w:r>
      <w:r w:rsidR="00F80A4C" w:rsidRPr="00BA3787">
        <w:rPr>
          <w:rFonts w:ascii="Arial" w:hAnsi="Arial" w:cs="Arial"/>
          <w:sz w:val="24"/>
          <w:szCs w:val="24"/>
        </w:rPr>
        <w:t xml:space="preserve">The use of synchronous communication tools </w:t>
      </w:r>
      <w:r w:rsidR="00F80A4C">
        <w:rPr>
          <w:rFonts w:ascii="Arial" w:hAnsi="Arial" w:cs="Arial"/>
          <w:sz w:val="24"/>
          <w:szCs w:val="24"/>
        </w:rPr>
        <w:t xml:space="preserve">(chat and </w:t>
      </w:r>
      <w:proofErr w:type="spellStart"/>
      <w:r w:rsidR="00F80A4C">
        <w:rPr>
          <w:rFonts w:ascii="Arial" w:hAnsi="Arial" w:cs="Arial"/>
          <w:sz w:val="24"/>
          <w:szCs w:val="24"/>
        </w:rPr>
        <w:t>webconference</w:t>
      </w:r>
      <w:proofErr w:type="spellEnd"/>
      <w:r w:rsidR="00F80A4C">
        <w:rPr>
          <w:rFonts w:ascii="Arial" w:hAnsi="Arial" w:cs="Arial"/>
          <w:sz w:val="24"/>
          <w:szCs w:val="24"/>
        </w:rPr>
        <w:t xml:space="preserve">) </w:t>
      </w:r>
      <w:r w:rsidR="00F80A4C" w:rsidRPr="00BA3787">
        <w:rPr>
          <w:rFonts w:ascii="Arial" w:hAnsi="Arial" w:cs="Arial"/>
          <w:sz w:val="24"/>
          <w:szCs w:val="24"/>
        </w:rPr>
        <w:t xml:space="preserve">provide, following </w:t>
      </w:r>
      <w:proofErr w:type="spellStart"/>
      <w:r w:rsidR="00F80A4C" w:rsidRPr="00BA3787">
        <w:rPr>
          <w:rFonts w:ascii="Arial" w:hAnsi="Arial" w:cs="Arial"/>
          <w:sz w:val="24"/>
          <w:szCs w:val="24"/>
        </w:rPr>
        <w:t>Falloon</w:t>
      </w:r>
      <w:proofErr w:type="spellEnd"/>
      <w:r w:rsidR="00F80A4C" w:rsidRPr="00BA3787">
        <w:rPr>
          <w:rFonts w:ascii="Arial" w:hAnsi="Arial" w:cs="Arial"/>
          <w:sz w:val="24"/>
          <w:szCs w:val="24"/>
        </w:rPr>
        <w:t xml:space="preserve"> (2011)</w:t>
      </w:r>
      <w:r w:rsidR="00F80A4C">
        <w:rPr>
          <w:rFonts w:ascii="Arial" w:hAnsi="Arial" w:cs="Arial"/>
          <w:sz w:val="24"/>
          <w:szCs w:val="24"/>
        </w:rPr>
        <w:t>,</w:t>
      </w:r>
      <w:r w:rsidR="00F80A4C" w:rsidRPr="00BA3787">
        <w:rPr>
          <w:rFonts w:ascii="Arial" w:hAnsi="Arial" w:cs="Arial"/>
          <w:sz w:val="24"/>
          <w:szCs w:val="24"/>
        </w:rPr>
        <w:t xml:space="preserve"> the possibility of a better knowledge of the participants resulting in online discussions.</w:t>
      </w:r>
    </w:p>
    <w:p w:rsidR="00E20F99" w:rsidRPr="00BA3787" w:rsidRDefault="00F80A4C" w:rsidP="00170582">
      <w:pPr>
        <w:spacing w:after="0" w:line="360" w:lineRule="auto"/>
        <w:ind w:firstLine="709"/>
        <w:jc w:val="both"/>
        <w:rPr>
          <w:rFonts w:ascii="Arial" w:hAnsi="Arial" w:cs="Arial"/>
          <w:sz w:val="24"/>
          <w:szCs w:val="24"/>
        </w:rPr>
      </w:pPr>
      <w:r>
        <w:rPr>
          <w:rFonts w:ascii="Arial" w:hAnsi="Arial" w:cs="Arial"/>
          <w:sz w:val="24"/>
          <w:szCs w:val="24"/>
        </w:rPr>
        <w:t>The analysis of open questions</w:t>
      </w:r>
      <w:r w:rsidR="00BA3787" w:rsidRPr="00BA3787">
        <w:rPr>
          <w:rFonts w:ascii="Arial" w:hAnsi="Arial" w:cs="Arial"/>
          <w:sz w:val="24"/>
          <w:szCs w:val="24"/>
        </w:rPr>
        <w:t xml:space="preserve"> raises the need for an educational model that optimizes the possibilities of working the transdisciplinary knowledge, through a creative and rational use of the basic tools of the training platform (forums, chat and </w:t>
      </w:r>
      <w:proofErr w:type="spellStart"/>
      <w:r w:rsidR="00BA3787" w:rsidRPr="00BA3787">
        <w:rPr>
          <w:rFonts w:ascii="Arial" w:hAnsi="Arial" w:cs="Arial"/>
          <w:sz w:val="24"/>
          <w:szCs w:val="24"/>
        </w:rPr>
        <w:t>webconferenc</w:t>
      </w:r>
      <w:r w:rsidR="00BA3787">
        <w:rPr>
          <w:rFonts w:ascii="Arial" w:hAnsi="Arial" w:cs="Arial"/>
          <w:sz w:val="24"/>
          <w:szCs w:val="24"/>
        </w:rPr>
        <w:t>e</w:t>
      </w:r>
      <w:proofErr w:type="spellEnd"/>
      <w:r w:rsidR="00BA3787" w:rsidRPr="00BA3787">
        <w:rPr>
          <w:rFonts w:ascii="Arial" w:hAnsi="Arial" w:cs="Arial"/>
          <w:sz w:val="24"/>
          <w:szCs w:val="24"/>
        </w:rPr>
        <w:t>), combined with other tools external and social</w:t>
      </w:r>
      <w:r w:rsidR="000E1A0A">
        <w:rPr>
          <w:rFonts w:ascii="Arial" w:hAnsi="Arial" w:cs="Arial"/>
          <w:sz w:val="24"/>
          <w:szCs w:val="24"/>
        </w:rPr>
        <w:t xml:space="preserve"> networks or web 2.0</w:t>
      </w:r>
      <w:r w:rsidR="00BA3787" w:rsidRPr="00BA3787">
        <w:rPr>
          <w:rFonts w:ascii="Arial" w:hAnsi="Arial" w:cs="Arial"/>
          <w:sz w:val="24"/>
          <w:szCs w:val="24"/>
        </w:rPr>
        <w:t xml:space="preserve">, students manifest also consult the platform. </w:t>
      </w:r>
    </w:p>
    <w:p w:rsidR="00BA3787" w:rsidRPr="00C1498F" w:rsidRDefault="00BA3787" w:rsidP="00EB0D6D">
      <w:pPr>
        <w:spacing w:after="0" w:line="360" w:lineRule="auto"/>
        <w:ind w:firstLine="709"/>
        <w:jc w:val="both"/>
        <w:rPr>
          <w:rFonts w:ascii="Arial" w:hAnsi="Arial" w:cs="Arial"/>
          <w:sz w:val="24"/>
          <w:szCs w:val="24"/>
        </w:rPr>
      </w:pPr>
      <w:r w:rsidRPr="00BA3787">
        <w:rPr>
          <w:rFonts w:ascii="Arial" w:hAnsi="Arial" w:cs="Arial"/>
          <w:sz w:val="24"/>
          <w:szCs w:val="24"/>
        </w:rPr>
        <w:t xml:space="preserve">In relation to the objective "To analyze the didactic interaction through the </w:t>
      </w:r>
      <w:r w:rsidR="006B3C58">
        <w:rPr>
          <w:rFonts w:ascii="Arial" w:hAnsi="Arial" w:cs="Arial"/>
          <w:sz w:val="24"/>
          <w:szCs w:val="24"/>
        </w:rPr>
        <w:t xml:space="preserve">training </w:t>
      </w:r>
      <w:r w:rsidRPr="00BA3787">
        <w:rPr>
          <w:rFonts w:ascii="Arial" w:hAnsi="Arial" w:cs="Arial"/>
          <w:sz w:val="24"/>
          <w:szCs w:val="24"/>
        </w:rPr>
        <w:t>platform" it emphasizes the importance of proper use of this scenario to become familiar with the new culture of distance learning processes. From the experience of participants stress the need to enrich the courses with</w:t>
      </w:r>
      <w:r w:rsidR="00F80A4C">
        <w:rPr>
          <w:rFonts w:ascii="Arial" w:hAnsi="Arial" w:cs="Arial"/>
          <w:sz w:val="24"/>
          <w:szCs w:val="24"/>
        </w:rPr>
        <w:t xml:space="preserve"> guided</w:t>
      </w:r>
      <w:r w:rsidRPr="00BA3787">
        <w:rPr>
          <w:rFonts w:ascii="Arial" w:hAnsi="Arial" w:cs="Arial"/>
          <w:sz w:val="24"/>
          <w:szCs w:val="24"/>
        </w:rPr>
        <w:t xml:space="preserve"> discussions aimed to create situations of dialogue and exchange. As </w:t>
      </w:r>
      <w:proofErr w:type="spellStart"/>
      <w:r w:rsidRPr="00BA3787">
        <w:rPr>
          <w:rFonts w:ascii="Arial" w:hAnsi="Arial" w:cs="Arial"/>
          <w:sz w:val="24"/>
          <w:szCs w:val="24"/>
        </w:rPr>
        <w:t>Alobiedat</w:t>
      </w:r>
      <w:proofErr w:type="spellEnd"/>
      <w:r w:rsidRPr="00BA3787">
        <w:rPr>
          <w:rFonts w:ascii="Arial" w:hAnsi="Arial" w:cs="Arial"/>
          <w:sz w:val="24"/>
          <w:szCs w:val="24"/>
        </w:rPr>
        <w:t xml:space="preserve"> </w:t>
      </w:r>
      <w:r w:rsidR="00F80A4C">
        <w:rPr>
          <w:rFonts w:ascii="Arial" w:hAnsi="Arial" w:cs="Arial"/>
          <w:sz w:val="24"/>
          <w:szCs w:val="24"/>
        </w:rPr>
        <w:t>&amp;</w:t>
      </w:r>
      <w:r w:rsidRPr="00BA3787">
        <w:rPr>
          <w:rFonts w:ascii="Arial" w:hAnsi="Arial" w:cs="Arial"/>
          <w:sz w:val="24"/>
          <w:szCs w:val="24"/>
        </w:rPr>
        <w:t xml:space="preserve"> </w:t>
      </w:r>
      <w:proofErr w:type="spellStart"/>
      <w:r w:rsidRPr="00BA3787">
        <w:rPr>
          <w:rFonts w:ascii="Arial" w:hAnsi="Arial" w:cs="Arial"/>
          <w:sz w:val="24"/>
          <w:szCs w:val="24"/>
        </w:rPr>
        <w:t>Saraierh</w:t>
      </w:r>
      <w:proofErr w:type="spellEnd"/>
      <w:r w:rsidRPr="00BA3787">
        <w:rPr>
          <w:rFonts w:ascii="Arial" w:hAnsi="Arial" w:cs="Arial"/>
          <w:sz w:val="24"/>
          <w:szCs w:val="24"/>
        </w:rPr>
        <w:t xml:space="preserve"> (2010) </w:t>
      </w:r>
      <w:r w:rsidR="00A5046D">
        <w:rPr>
          <w:rFonts w:ascii="Arial" w:hAnsi="Arial" w:cs="Arial"/>
          <w:sz w:val="24"/>
          <w:szCs w:val="24"/>
        </w:rPr>
        <w:t xml:space="preserve">and Maita &amp; </w:t>
      </w:r>
      <w:proofErr w:type="spellStart"/>
      <w:r w:rsidR="00A5046D">
        <w:rPr>
          <w:rFonts w:ascii="Arial" w:hAnsi="Arial" w:cs="Arial"/>
          <w:sz w:val="24"/>
          <w:szCs w:val="24"/>
        </w:rPr>
        <w:t>Navea</w:t>
      </w:r>
      <w:proofErr w:type="spellEnd"/>
      <w:r w:rsidR="00A5046D">
        <w:rPr>
          <w:rFonts w:ascii="Arial" w:hAnsi="Arial" w:cs="Arial"/>
          <w:sz w:val="24"/>
          <w:szCs w:val="24"/>
        </w:rPr>
        <w:t xml:space="preserve"> (2014) </w:t>
      </w:r>
      <w:r w:rsidRPr="00BA3787">
        <w:rPr>
          <w:rFonts w:ascii="Arial" w:hAnsi="Arial" w:cs="Arial"/>
          <w:sz w:val="24"/>
          <w:szCs w:val="24"/>
        </w:rPr>
        <w:t xml:space="preserve">point out the platform is considered by students as a means to improve the interaction between students and teachers, </w:t>
      </w:r>
      <w:r w:rsidR="00A5046D">
        <w:rPr>
          <w:rFonts w:ascii="Arial" w:hAnsi="Arial" w:cs="Arial"/>
          <w:sz w:val="24"/>
          <w:szCs w:val="24"/>
        </w:rPr>
        <w:t>both bilateral and multilateral</w:t>
      </w:r>
      <w:r w:rsidRPr="00BA3787">
        <w:rPr>
          <w:rFonts w:ascii="Arial" w:hAnsi="Arial" w:cs="Arial"/>
          <w:sz w:val="24"/>
          <w:szCs w:val="24"/>
        </w:rPr>
        <w:t xml:space="preserve">. </w:t>
      </w:r>
      <w:r w:rsidRPr="00C1498F">
        <w:rPr>
          <w:rFonts w:ascii="Arial" w:hAnsi="Arial" w:cs="Arial"/>
          <w:sz w:val="24"/>
          <w:szCs w:val="24"/>
        </w:rPr>
        <w:t xml:space="preserve">In this regard it is </w:t>
      </w:r>
      <w:r w:rsidR="00F80A4C">
        <w:rPr>
          <w:rFonts w:ascii="Arial" w:hAnsi="Arial" w:cs="Arial"/>
          <w:sz w:val="24"/>
          <w:szCs w:val="24"/>
        </w:rPr>
        <w:t>important to promote</w:t>
      </w:r>
      <w:r w:rsidRPr="00C1498F">
        <w:rPr>
          <w:rFonts w:ascii="Arial" w:hAnsi="Arial" w:cs="Arial"/>
          <w:sz w:val="24"/>
          <w:szCs w:val="24"/>
        </w:rPr>
        <w:t xml:space="preserve"> a scenario that facilitates the creation of </w:t>
      </w:r>
      <w:r w:rsidR="000226AD">
        <w:rPr>
          <w:rFonts w:ascii="Arial" w:hAnsi="Arial" w:cs="Arial"/>
          <w:sz w:val="24"/>
          <w:szCs w:val="24"/>
        </w:rPr>
        <w:t xml:space="preserve">social </w:t>
      </w:r>
      <w:r w:rsidR="00344CF0">
        <w:rPr>
          <w:rFonts w:ascii="Arial" w:hAnsi="Arial" w:cs="Arial"/>
          <w:sz w:val="24"/>
          <w:szCs w:val="24"/>
        </w:rPr>
        <w:t xml:space="preserve">and collaborative </w:t>
      </w:r>
      <w:r w:rsidR="000226AD">
        <w:rPr>
          <w:rFonts w:ascii="Arial" w:hAnsi="Arial" w:cs="Arial"/>
          <w:sz w:val="24"/>
          <w:szCs w:val="24"/>
        </w:rPr>
        <w:t>learning environments (Zapata, 2011</w:t>
      </w:r>
      <w:r w:rsidR="00344CF0">
        <w:rPr>
          <w:rFonts w:ascii="Arial" w:hAnsi="Arial" w:cs="Arial"/>
          <w:sz w:val="24"/>
          <w:szCs w:val="24"/>
        </w:rPr>
        <w:t xml:space="preserve">; </w:t>
      </w:r>
      <w:proofErr w:type="spellStart"/>
      <w:r w:rsidR="00344CF0" w:rsidRPr="00344CF0">
        <w:rPr>
          <w:rFonts w:ascii="Arial" w:hAnsi="Arial" w:cs="Arial"/>
          <w:sz w:val="24"/>
          <w:szCs w:val="24"/>
        </w:rPr>
        <w:t>Zagalsky</w:t>
      </w:r>
      <w:proofErr w:type="spellEnd"/>
      <w:r w:rsidR="00344CF0" w:rsidRPr="00344CF0">
        <w:rPr>
          <w:rFonts w:ascii="Arial" w:hAnsi="Arial" w:cs="Arial"/>
          <w:sz w:val="24"/>
          <w:szCs w:val="24"/>
        </w:rPr>
        <w:t xml:space="preserve">, Feliciano, </w:t>
      </w:r>
      <w:proofErr w:type="spellStart"/>
      <w:r w:rsidR="00344CF0" w:rsidRPr="00344CF0">
        <w:rPr>
          <w:rFonts w:ascii="Arial" w:hAnsi="Arial" w:cs="Arial"/>
          <w:sz w:val="24"/>
          <w:szCs w:val="24"/>
        </w:rPr>
        <w:t>Storey</w:t>
      </w:r>
      <w:proofErr w:type="spellEnd"/>
      <w:r w:rsidR="00344CF0" w:rsidRPr="00344CF0">
        <w:rPr>
          <w:rFonts w:ascii="Arial" w:hAnsi="Arial" w:cs="Arial"/>
          <w:sz w:val="24"/>
          <w:szCs w:val="24"/>
        </w:rPr>
        <w:t>, Zhao &amp; Wang</w:t>
      </w:r>
      <w:r w:rsidR="00344CF0">
        <w:rPr>
          <w:rFonts w:ascii="Arial" w:hAnsi="Arial" w:cs="Arial"/>
          <w:sz w:val="24"/>
          <w:szCs w:val="24"/>
        </w:rPr>
        <w:t>, 2015</w:t>
      </w:r>
      <w:r w:rsidR="000226AD">
        <w:rPr>
          <w:rFonts w:ascii="Arial" w:hAnsi="Arial" w:cs="Arial"/>
          <w:sz w:val="24"/>
          <w:szCs w:val="24"/>
        </w:rPr>
        <w:t xml:space="preserve">) or </w:t>
      </w:r>
      <w:r w:rsidR="00F80A4C" w:rsidRPr="00C1498F">
        <w:rPr>
          <w:rFonts w:ascii="Arial" w:hAnsi="Arial" w:cs="Arial"/>
          <w:sz w:val="24"/>
          <w:szCs w:val="24"/>
        </w:rPr>
        <w:t>learning cyber</w:t>
      </w:r>
      <w:r w:rsidR="00F80A4C">
        <w:rPr>
          <w:rFonts w:ascii="Arial" w:hAnsi="Arial" w:cs="Arial"/>
          <w:sz w:val="24"/>
          <w:szCs w:val="24"/>
        </w:rPr>
        <w:t xml:space="preserve"> community</w:t>
      </w:r>
      <w:r w:rsidRPr="00C1498F">
        <w:rPr>
          <w:rFonts w:ascii="Arial" w:hAnsi="Arial" w:cs="Arial"/>
          <w:sz w:val="24"/>
          <w:szCs w:val="24"/>
        </w:rPr>
        <w:t xml:space="preserve"> (</w:t>
      </w:r>
      <w:proofErr w:type="spellStart"/>
      <w:r w:rsidRPr="00C1498F">
        <w:rPr>
          <w:rFonts w:ascii="Arial" w:hAnsi="Arial" w:cs="Arial"/>
          <w:sz w:val="24"/>
          <w:szCs w:val="24"/>
        </w:rPr>
        <w:t>Murua</w:t>
      </w:r>
      <w:proofErr w:type="spellEnd"/>
      <w:r w:rsidRPr="00C1498F">
        <w:rPr>
          <w:rFonts w:ascii="Arial" w:hAnsi="Arial" w:cs="Arial"/>
          <w:sz w:val="24"/>
          <w:szCs w:val="24"/>
        </w:rPr>
        <w:t xml:space="preserve">, </w:t>
      </w:r>
      <w:proofErr w:type="spellStart"/>
      <w:r w:rsidRPr="00C1498F">
        <w:rPr>
          <w:rFonts w:ascii="Arial" w:hAnsi="Arial" w:cs="Arial"/>
          <w:sz w:val="24"/>
          <w:szCs w:val="24"/>
        </w:rPr>
        <w:t>Cacheiro</w:t>
      </w:r>
      <w:proofErr w:type="spellEnd"/>
      <w:r w:rsidRPr="00C1498F">
        <w:rPr>
          <w:rFonts w:ascii="Arial" w:hAnsi="Arial" w:cs="Arial"/>
          <w:sz w:val="24"/>
          <w:szCs w:val="24"/>
        </w:rPr>
        <w:t xml:space="preserve"> </w:t>
      </w:r>
      <w:r w:rsidR="000226AD">
        <w:rPr>
          <w:rFonts w:ascii="Arial" w:hAnsi="Arial" w:cs="Arial"/>
          <w:sz w:val="24"/>
          <w:szCs w:val="24"/>
        </w:rPr>
        <w:t>&amp;</w:t>
      </w:r>
      <w:r w:rsidRPr="00C1498F">
        <w:rPr>
          <w:rFonts w:ascii="Arial" w:hAnsi="Arial" w:cs="Arial"/>
          <w:sz w:val="24"/>
          <w:szCs w:val="24"/>
        </w:rPr>
        <w:t xml:space="preserve"> </w:t>
      </w:r>
      <w:proofErr w:type="spellStart"/>
      <w:r w:rsidRPr="00C1498F">
        <w:rPr>
          <w:rFonts w:ascii="Arial" w:hAnsi="Arial" w:cs="Arial"/>
          <w:sz w:val="24"/>
          <w:szCs w:val="24"/>
        </w:rPr>
        <w:t>Gallego</w:t>
      </w:r>
      <w:proofErr w:type="spellEnd"/>
      <w:r w:rsidRPr="00C1498F">
        <w:rPr>
          <w:rFonts w:ascii="Arial" w:hAnsi="Arial" w:cs="Arial"/>
          <w:sz w:val="24"/>
          <w:szCs w:val="24"/>
        </w:rPr>
        <w:t>, 2014), to encourage student participation in online seminars (</w:t>
      </w:r>
      <w:proofErr w:type="spellStart"/>
      <w:r w:rsidRPr="00C1498F">
        <w:rPr>
          <w:rFonts w:ascii="Arial" w:hAnsi="Arial" w:cs="Arial"/>
          <w:sz w:val="24"/>
          <w:szCs w:val="24"/>
        </w:rPr>
        <w:t>Falloon</w:t>
      </w:r>
      <w:proofErr w:type="spellEnd"/>
      <w:r w:rsidRPr="00C1498F">
        <w:rPr>
          <w:rFonts w:ascii="Arial" w:hAnsi="Arial" w:cs="Arial"/>
          <w:sz w:val="24"/>
          <w:szCs w:val="24"/>
        </w:rPr>
        <w:t>, 2011).</w:t>
      </w:r>
    </w:p>
    <w:p w:rsidR="00EB0D6D" w:rsidRPr="00BA3787" w:rsidRDefault="00BA3787" w:rsidP="00EB0D6D">
      <w:pPr>
        <w:spacing w:after="0" w:line="360" w:lineRule="auto"/>
        <w:ind w:firstLine="709"/>
        <w:jc w:val="both"/>
        <w:rPr>
          <w:rFonts w:ascii="Arial" w:hAnsi="Arial" w:cs="Arial"/>
          <w:sz w:val="24"/>
          <w:szCs w:val="24"/>
        </w:rPr>
      </w:pPr>
      <w:r w:rsidRPr="00BA3787">
        <w:rPr>
          <w:rFonts w:ascii="Arial" w:hAnsi="Arial" w:cs="Arial"/>
          <w:sz w:val="24"/>
          <w:szCs w:val="24"/>
        </w:rPr>
        <w:t>In relation to the objective "</w:t>
      </w:r>
      <w:r w:rsidR="006B3C58">
        <w:rPr>
          <w:rFonts w:ascii="Arial" w:hAnsi="Arial" w:cs="Arial"/>
          <w:sz w:val="24"/>
          <w:szCs w:val="24"/>
        </w:rPr>
        <w:t>To p</w:t>
      </w:r>
      <w:r w:rsidRPr="00BA3787">
        <w:rPr>
          <w:rFonts w:ascii="Arial" w:hAnsi="Arial" w:cs="Arial"/>
          <w:sz w:val="24"/>
          <w:szCs w:val="24"/>
        </w:rPr>
        <w:t xml:space="preserve">ropose keys to instructional design of the components of the training platform", the educational use of the platform becomes a means of technological literacy and </w:t>
      </w:r>
      <w:r w:rsidR="00F80A4C">
        <w:rPr>
          <w:rFonts w:ascii="Arial" w:hAnsi="Arial" w:cs="Arial"/>
          <w:sz w:val="24"/>
          <w:szCs w:val="24"/>
        </w:rPr>
        <w:t xml:space="preserve">for </w:t>
      </w:r>
      <w:r w:rsidRPr="00BA3787">
        <w:rPr>
          <w:rFonts w:ascii="Arial" w:hAnsi="Arial" w:cs="Arial"/>
          <w:sz w:val="24"/>
          <w:szCs w:val="24"/>
        </w:rPr>
        <w:t>the development of communication skills apply to students whose main horizon is teaching. In this line</w:t>
      </w:r>
      <w:r w:rsidR="00F80A4C">
        <w:rPr>
          <w:rFonts w:ascii="Arial" w:hAnsi="Arial" w:cs="Arial"/>
          <w:sz w:val="24"/>
          <w:szCs w:val="24"/>
        </w:rPr>
        <w:t xml:space="preserve"> are the research of</w:t>
      </w:r>
      <w:r w:rsidRPr="00BA3787">
        <w:rPr>
          <w:rFonts w:ascii="Arial" w:hAnsi="Arial" w:cs="Arial"/>
          <w:sz w:val="24"/>
          <w:szCs w:val="24"/>
        </w:rPr>
        <w:t xml:space="preserve"> Anderson (1990), Garrison </w:t>
      </w:r>
      <w:r w:rsidR="00F80A4C">
        <w:rPr>
          <w:rFonts w:ascii="Arial" w:hAnsi="Arial" w:cs="Arial"/>
          <w:sz w:val="24"/>
          <w:szCs w:val="24"/>
        </w:rPr>
        <w:t>&amp;</w:t>
      </w:r>
      <w:r w:rsidRPr="00BA3787">
        <w:rPr>
          <w:rFonts w:ascii="Arial" w:hAnsi="Arial" w:cs="Arial"/>
          <w:sz w:val="24"/>
          <w:szCs w:val="24"/>
        </w:rPr>
        <w:t xml:space="preserve"> Anderson (2005) and Benedetti (2015) based to maximize the possibilities of virtual teaching. This requires the design of </w:t>
      </w:r>
      <w:r w:rsidR="00F80A4C" w:rsidRPr="00BA3787">
        <w:rPr>
          <w:rFonts w:ascii="Arial" w:hAnsi="Arial" w:cs="Arial"/>
          <w:sz w:val="24"/>
          <w:szCs w:val="24"/>
        </w:rPr>
        <w:t xml:space="preserve">motivating </w:t>
      </w:r>
      <w:r w:rsidRPr="00BA3787">
        <w:rPr>
          <w:rFonts w:ascii="Arial" w:hAnsi="Arial" w:cs="Arial"/>
          <w:sz w:val="24"/>
          <w:szCs w:val="24"/>
        </w:rPr>
        <w:t xml:space="preserve">tasks </w:t>
      </w:r>
      <w:r w:rsidR="00F80A4C">
        <w:rPr>
          <w:rFonts w:ascii="Arial" w:hAnsi="Arial" w:cs="Arial"/>
          <w:sz w:val="24"/>
          <w:szCs w:val="24"/>
        </w:rPr>
        <w:t>taking into consideration</w:t>
      </w:r>
      <w:r w:rsidRPr="00BA3787">
        <w:rPr>
          <w:rFonts w:ascii="Arial" w:hAnsi="Arial" w:cs="Arial"/>
          <w:sz w:val="24"/>
          <w:szCs w:val="24"/>
        </w:rPr>
        <w:t xml:space="preserve"> the </w:t>
      </w:r>
      <w:r w:rsidR="00F80A4C" w:rsidRPr="00BA3787">
        <w:rPr>
          <w:rFonts w:ascii="Arial" w:hAnsi="Arial" w:cs="Arial"/>
          <w:sz w:val="24"/>
          <w:szCs w:val="24"/>
        </w:rPr>
        <w:t>different</w:t>
      </w:r>
      <w:r w:rsidRPr="00BA3787">
        <w:rPr>
          <w:rFonts w:ascii="Arial" w:hAnsi="Arial" w:cs="Arial"/>
          <w:sz w:val="24"/>
          <w:szCs w:val="24"/>
        </w:rPr>
        <w:t xml:space="preserve"> </w:t>
      </w:r>
      <w:r w:rsidRPr="00BA3787">
        <w:rPr>
          <w:rFonts w:ascii="Arial" w:hAnsi="Arial" w:cs="Arial"/>
          <w:sz w:val="24"/>
          <w:szCs w:val="24"/>
        </w:rPr>
        <w:lastRenderedPageBreak/>
        <w:t xml:space="preserve">elements of each component of the platform </w:t>
      </w:r>
      <w:r w:rsidR="009B5824">
        <w:rPr>
          <w:rFonts w:ascii="Arial" w:hAnsi="Arial" w:cs="Arial"/>
          <w:sz w:val="24"/>
          <w:szCs w:val="24"/>
        </w:rPr>
        <w:t>following</w:t>
      </w:r>
      <w:bookmarkStart w:id="0" w:name="_GoBack"/>
      <w:bookmarkEnd w:id="0"/>
      <w:r w:rsidRPr="00BA3787">
        <w:rPr>
          <w:rFonts w:ascii="Arial" w:hAnsi="Arial" w:cs="Arial"/>
          <w:sz w:val="24"/>
          <w:szCs w:val="24"/>
        </w:rPr>
        <w:t xml:space="preserve"> the proposals of Mishra </w:t>
      </w:r>
      <w:r w:rsidR="00F80A4C">
        <w:rPr>
          <w:rFonts w:ascii="Arial" w:hAnsi="Arial" w:cs="Arial"/>
          <w:sz w:val="24"/>
          <w:szCs w:val="24"/>
        </w:rPr>
        <w:t>&amp;</w:t>
      </w:r>
      <w:r w:rsidRPr="00BA3787">
        <w:rPr>
          <w:rFonts w:ascii="Arial" w:hAnsi="Arial" w:cs="Arial"/>
          <w:sz w:val="24"/>
          <w:szCs w:val="24"/>
        </w:rPr>
        <w:t xml:space="preserve"> Koehler (2006) and </w:t>
      </w:r>
      <w:proofErr w:type="spellStart"/>
      <w:r w:rsidRPr="00BA3787">
        <w:rPr>
          <w:rFonts w:ascii="Arial" w:hAnsi="Arial" w:cs="Arial"/>
          <w:sz w:val="24"/>
          <w:szCs w:val="24"/>
        </w:rPr>
        <w:t>Puentedura</w:t>
      </w:r>
      <w:proofErr w:type="spellEnd"/>
      <w:r w:rsidRPr="00BA3787">
        <w:rPr>
          <w:rFonts w:ascii="Arial" w:hAnsi="Arial" w:cs="Arial"/>
          <w:sz w:val="24"/>
          <w:szCs w:val="24"/>
        </w:rPr>
        <w:t xml:space="preserve"> (2014) </w:t>
      </w:r>
      <w:r w:rsidR="002C12BF">
        <w:rPr>
          <w:rFonts w:ascii="Arial" w:hAnsi="Arial" w:cs="Arial"/>
          <w:sz w:val="24"/>
          <w:szCs w:val="24"/>
        </w:rPr>
        <w:t>combining</w:t>
      </w:r>
      <w:r w:rsidRPr="00BA3787">
        <w:rPr>
          <w:rFonts w:ascii="Arial" w:hAnsi="Arial" w:cs="Arial"/>
          <w:sz w:val="24"/>
          <w:szCs w:val="24"/>
        </w:rPr>
        <w:t xml:space="preserve"> the </w:t>
      </w:r>
      <w:r w:rsidR="002C12BF">
        <w:rPr>
          <w:rFonts w:ascii="Arial" w:hAnsi="Arial" w:cs="Arial"/>
          <w:sz w:val="24"/>
          <w:szCs w:val="24"/>
        </w:rPr>
        <w:t>subject matter</w:t>
      </w:r>
      <w:r w:rsidRPr="00BA3787">
        <w:rPr>
          <w:rFonts w:ascii="Arial" w:hAnsi="Arial" w:cs="Arial"/>
          <w:sz w:val="24"/>
          <w:szCs w:val="24"/>
        </w:rPr>
        <w:t xml:space="preserve">, </w:t>
      </w:r>
      <w:r w:rsidR="002C12BF">
        <w:rPr>
          <w:rFonts w:ascii="Arial" w:hAnsi="Arial" w:cs="Arial"/>
          <w:sz w:val="24"/>
          <w:szCs w:val="24"/>
        </w:rPr>
        <w:t>pedagogy</w:t>
      </w:r>
      <w:r w:rsidRPr="00BA3787">
        <w:rPr>
          <w:rFonts w:ascii="Arial" w:hAnsi="Arial" w:cs="Arial"/>
          <w:sz w:val="24"/>
          <w:szCs w:val="24"/>
        </w:rPr>
        <w:t xml:space="preserve"> and technological aspects </w:t>
      </w:r>
      <w:r w:rsidR="002C12BF">
        <w:rPr>
          <w:rFonts w:ascii="Arial" w:hAnsi="Arial" w:cs="Arial"/>
          <w:sz w:val="24"/>
          <w:szCs w:val="24"/>
        </w:rPr>
        <w:t xml:space="preserve">according </w:t>
      </w:r>
      <w:r w:rsidRPr="00BA3787">
        <w:rPr>
          <w:rFonts w:ascii="Arial" w:hAnsi="Arial" w:cs="Arial"/>
          <w:sz w:val="24"/>
          <w:szCs w:val="24"/>
        </w:rPr>
        <w:t xml:space="preserve">the </w:t>
      </w:r>
      <w:r w:rsidR="002C12BF" w:rsidRPr="00BA3787">
        <w:rPr>
          <w:rFonts w:ascii="Arial" w:hAnsi="Arial" w:cs="Arial"/>
          <w:sz w:val="24"/>
          <w:szCs w:val="24"/>
        </w:rPr>
        <w:t xml:space="preserve">course </w:t>
      </w:r>
      <w:r w:rsidR="002C12BF">
        <w:rPr>
          <w:rFonts w:ascii="Arial" w:hAnsi="Arial" w:cs="Arial"/>
          <w:sz w:val="24"/>
          <w:szCs w:val="24"/>
        </w:rPr>
        <w:t>context</w:t>
      </w:r>
      <w:r w:rsidRPr="00BA3787">
        <w:rPr>
          <w:rFonts w:ascii="Arial" w:hAnsi="Arial" w:cs="Arial"/>
          <w:sz w:val="24"/>
          <w:szCs w:val="24"/>
        </w:rPr>
        <w:t xml:space="preserve">. One proposal in this regard is that of Shaw, Larson </w:t>
      </w:r>
      <w:r w:rsidR="000E1A0A">
        <w:rPr>
          <w:rFonts w:ascii="Arial" w:hAnsi="Arial" w:cs="Arial"/>
          <w:sz w:val="24"/>
          <w:szCs w:val="24"/>
        </w:rPr>
        <w:t>&amp;</w:t>
      </w:r>
      <w:r w:rsidRPr="00BA3787">
        <w:rPr>
          <w:rFonts w:ascii="Arial" w:hAnsi="Arial" w:cs="Arial"/>
          <w:sz w:val="24"/>
          <w:szCs w:val="24"/>
        </w:rPr>
        <w:t xml:space="preserve"> </w:t>
      </w:r>
      <w:proofErr w:type="spellStart"/>
      <w:r w:rsidRPr="00BA3787">
        <w:rPr>
          <w:rFonts w:ascii="Arial" w:hAnsi="Arial" w:cs="Arial"/>
          <w:sz w:val="24"/>
          <w:szCs w:val="24"/>
        </w:rPr>
        <w:t>Sibdari</w:t>
      </w:r>
      <w:proofErr w:type="spellEnd"/>
      <w:r w:rsidRPr="00BA3787">
        <w:rPr>
          <w:rFonts w:ascii="Arial" w:hAnsi="Arial" w:cs="Arial"/>
          <w:sz w:val="24"/>
          <w:szCs w:val="24"/>
        </w:rPr>
        <w:t xml:space="preserve"> (2014) on guided learning paths (Guided Learning Pathways, GLP) contributing to personalize content and activities in training platforms based on the interests and student motivation</w:t>
      </w:r>
      <w:r w:rsidR="00C54FAF" w:rsidRPr="00BA3787">
        <w:rPr>
          <w:rFonts w:ascii="Arial" w:hAnsi="Arial" w:cs="Arial"/>
          <w:sz w:val="24"/>
          <w:szCs w:val="24"/>
        </w:rPr>
        <w:t>.</w:t>
      </w:r>
    </w:p>
    <w:p w:rsidR="00D46953" w:rsidRPr="002C12BF" w:rsidRDefault="00BA3787" w:rsidP="00EB0D6D">
      <w:pPr>
        <w:spacing w:after="0" w:line="360" w:lineRule="auto"/>
        <w:ind w:firstLine="709"/>
        <w:jc w:val="both"/>
        <w:rPr>
          <w:rFonts w:ascii="Arial" w:hAnsi="Arial" w:cs="Arial"/>
          <w:sz w:val="24"/>
          <w:szCs w:val="24"/>
        </w:rPr>
      </w:pPr>
      <w:r w:rsidRPr="002C12BF">
        <w:rPr>
          <w:rFonts w:ascii="Arial" w:hAnsi="Arial" w:cs="Arial"/>
          <w:sz w:val="24"/>
          <w:szCs w:val="24"/>
        </w:rPr>
        <w:t xml:space="preserve">Propose keys are required for new questions and case studies that enable </w:t>
      </w:r>
      <w:r w:rsidR="002C12BF" w:rsidRPr="002C12BF">
        <w:rPr>
          <w:rFonts w:ascii="Arial" w:hAnsi="Arial" w:cs="Arial"/>
          <w:sz w:val="24"/>
          <w:szCs w:val="24"/>
        </w:rPr>
        <w:t xml:space="preserve">professional </w:t>
      </w:r>
      <w:r w:rsidRPr="002C12BF">
        <w:rPr>
          <w:rFonts w:ascii="Arial" w:hAnsi="Arial" w:cs="Arial"/>
          <w:sz w:val="24"/>
          <w:szCs w:val="24"/>
        </w:rPr>
        <w:t xml:space="preserve">processes and performance. In this regard </w:t>
      </w:r>
      <w:proofErr w:type="spellStart"/>
      <w:r w:rsidRPr="002C12BF">
        <w:rPr>
          <w:rFonts w:ascii="Arial" w:hAnsi="Arial" w:cs="Arial"/>
          <w:sz w:val="24"/>
          <w:szCs w:val="24"/>
        </w:rPr>
        <w:t>Mirriahi</w:t>
      </w:r>
      <w:proofErr w:type="spellEnd"/>
      <w:r w:rsidRPr="002C12BF">
        <w:rPr>
          <w:rFonts w:ascii="Arial" w:hAnsi="Arial" w:cs="Arial"/>
          <w:sz w:val="24"/>
          <w:szCs w:val="24"/>
        </w:rPr>
        <w:t xml:space="preserve"> et al. (2015) point out the need to consider in online courses: student's learning style, instructional </w:t>
      </w:r>
      <w:r w:rsidR="000E1A0A" w:rsidRPr="002C12BF">
        <w:rPr>
          <w:rFonts w:ascii="Arial" w:hAnsi="Arial" w:cs="Arial"/>
          <w:sz w:val="24"/>
          <w:szCs w:val="24"/>
        </w:rPr>
        <w:t>design</w:t>
      </w:r>
      <w:r w:rsidRPr="002C12BF">
        <w:rPr>
          <w:rFonts w:ascii="Arial" w:hAnsi="Arial" w:cs="Arial"/>
          <w:sz w:val="24"/>
          <w:szCs w:val="24"/>
        </w:rPr>
        <w:t>, monitoring, feedback and evaluation</w:t>
      </w:r>
      <w:r w:rsidR="007957E2" w:rsidRPr="002C12BF">
        <w:rPr>
          <w:rFonts w:ascii="Arial" w:hAnsi="Arial" w:cs="Arial"/>
          <w:sz w:val="24"/>
          <w:szCs w:val="24"/>
        </w:rPr>
        <w:t>.</w:t>
      </w:r>
    </w:p>
    <w:p w:rsidR="00EB0D6D" w:rsidRPr="00BA3787" w:rsidRDefault="00BA3787" w:rsidP="00EB0D6D">
      <w:pPr>
        <w:spacing w:after="0" w:line="360" w:lineRule="auto"/>
        <w:ind w:firstLine="709"/>
        <w:jc w:val="both"/>
        <w:rPr>
          <w:rFonts w:ascii="Arial" w:hAnsi="Arial" w:cs="Arial"/>
          <w:sz w:val="24"/>
          <w:szCs w:val="24"/>
        </w:rPr>
      </w:pPr>
      <w:r w:rsidRPr="00BA3787">
        <w:rPr>
          <w:rFonts w:ascii="Arial" w:hAnsi="Arial" w:cs="Arial"/>
          <w:sz w:val="24"/>
          <w:szCs w:val="24"/>
        </w:rPr>
        <w:t xml:space="preserve">A more appropriate and </w:t>
      </w:r>
      <w:r w:rsidR="002C12BF">
        <w:rPr>
          <w:rFonts w:ascii="Arial" w:hAnsi="Arial" w:cs="Arial"/>
          <w:sz w:val="24"/>
          <w:szCs w:val="24"/>
        </w:rPr>
        <w:t>didactic use of the training</w:t>
      </w:r>
      <w:r w:rsidRPr="00BA3787">
        <w:rPr>
          <w:rFonts w:ascii="Arial" w:hAnsi="Arial" w:cs="Arial"/>
          <w:sz w:val="24"/>
          <w:szCs w:val="24"/>
        </w:rPr>
        <w:t xml:space="preserve"> platforms will be achieved when teachers learn and become </w:t>
      </w:r>
      <w:r w:rsidR="002C12BF">
        <w:rPr>
          <w:rFonts w:ascii="Arial" w:hAnsi="Arial" w:cs="Arial"/>
          <w:sz w:val="24"/>
          <w:szCs w:val="24"/>
        </w:rPr>
        <w:t xml:space="preserve">their </w:t>
      </w:r>
      <w:r w:rsidRPr="00BA3787">
        <w:rPr>
          <w:rFonts w:ascii="Arial" w:hAnsi="Arial" w:cs="Arial"/>
          <w:sz w:val="24"/>
          <w:szCs w:val="24"/>
        </w:rPr>
        <w:t xml:space="preserve">practice in the environment, and </w:t>
      </w:r>
      <w:r w:rsidR="002C12BF" w:rsidRPr="00BA3787">
        <w:rPr>
          <w:rFonts w:ascii="Arial" w:hAnsi="Arial" w:cs="Arial"/>
          <w:sz w:val="24"/>
          <w:szCs w:val="24"/>
        </w:rPr>
        <w:t xml:space="preserve">inquiry </w:t>
      </w:r>
      <w:r w:rsidRPr="00BA3787">
        <w:rPr>
          <w:rFonts w:ascii="Arial" w:hAnsi="Arial" w:cs="Arial"/>
          <w:sz w:val="24"/>
          <w:szCs w:val="24"/>
        </w:rPr>
        <w:t xml:space="preserve">laboratory for collaboration with colleagues and students. </w:t>
      </w:r>
      <w:r w:rsidR="002C12BF">
        <w:rPr>
          <w:rFonts w:ascii="Arial" w:hAnsi="Arial" w:cs="Arial"/>
          <w:sz w:val="24"/>
          <w:szCs w:val="24"/>
        </w:rPr>
        <w:t xml:space="preserve">It is important to </w:t>
      </w:r>
      <w:r w:rsidRPr="00BA3787">
        <w:rPr>
          <w:rFonts w:ascii="Arial" w:hAnsi="Arial" w:cs="Arial"/>
          <w:sz w:val="24"/>
          <w:szCs w:val="24"/>
        </w:rPr>
        <w:t>generat</w:t>
      </w:r>
      <w:r w:rsidR="002C12BF">
        <w:rPr>
          <w:rFonts w:ascii="Arial" w:hAnsi="Arial" w:cs="Arial"/>
          <w:sz w:val="24"/>
          <w:szCs w:val="24"/>
        </w:rPr>
        <w:t>e</w:t>
      </w:r>
      <w:r w:rsidRPr="00BA3787">
        <w:rPr>
          <w:rFonts w:ascii="Arial" w:hAnsi="Arial" w:cs="Arial"/>
          <w:sz w:val="24"/>
          <w:szCs w:val="24"/>
        </w:rPr>
        <w:t xml:space="preserve"> a genuine process of research and innovation, building new keys </w:t>
      </w:r>
      <w:r w:rsidR="002C12BF">
        <w:rPr>
          <w:rFonts w:ascii="Arial" w:hAnsi="Arial" w:cs="Arial"/>
          <w:sz w:val="24"/>
          <w:szCs w:val="24"/>
        </w:rPr>
        <w:t xml:space="preserve">for </w:t>
      </w:r>
      <w:r w:rsidR="002C12BF" w:rsidRPr="00BA3787">
        <w:rPr>
          <w:rFonts w:ascii="Arial" w:hAnsi="Arial" w:cs="Arial"/>
          <w:sz w:val="24"/>
          <w:szCs w:val="24"/>
        </w:rPr>
        <w:t xml:space="preserve">teacher training </w:t>
      </w:r>
      <w:r w:rsidRPr="00BA3787">
        <w:rPr>
          <w:rFonts w:ascii="Arial" w:hAnsi="Arial" w:cs="Arial"/>
          <w:sz w:val="24"/>
          <w:szCs w:val="24"/>
        </w:rPr>
        <w:t xml:space="preserve">supported in the b-learning, personalized learning and a </w:t>
      </w:r>
      <w:r w:rsidR="002C12BF" w:rsidRPr="00BA3787">
        <w:rPr>
          <w:rFonts w:ascii="Arial" w:hAnsi="Arial" w:cs="Arial"/>
          <w:sz w:val="24"/>
          <w:szCs w:val="24"/>
        </w:rPr>
        <w:t xml:space="preserve">commitment </w:t>
      </w:r>
      <w:r w:rsidR="002C12BF">
        <w:rPr>
          <w:rFonts w:ascii="Arial" w:hAnsi="Arial" w:cs="Arial"/>
          <w:sz w:val="24"/>
          <w:szCs w:val="24"/>
        </w:rPr>
        <w:t xml:space="preserve">with a </w:t>
      </w:r>
      <w:r w:rsidR="002C12BF" w:rsidRPr="00BA3787">
        <w:rPr>
          <w:rFonts w:ascii="Arial" w:hAnsi="Arial" w:cs="Arial"/>
          <w:sz w:val="24"/>
          <w:szCs w:val="24"/>
        </w:rPr>
        <w:t>permanent</w:t>
      </w:r>
      <w:r w:rsidR="002C12BF" w:rsidRPr="002C12BF">
        <w:rPr>
          <w:rFonts w:ascii="Arial" w:hAnsi="Arial" w:cs="Arial"/>
          <w:sz w:val="24"/>
          <w:szCs w:val="24"/>
        </w:rPr>
        <w:t xml:space="preserve"> </w:t>
      </w:r>
      <w:r w:rsidR="002C12BF">
        <w:rPr>
          <w:rFonts w:ascii="Arial" w:hAnsi="Arial" w:cs="Arial"/>
          <w:sz w:val="24"/>
          <w:szCs w:val="24"/>
        </w:rPr>
        <w:t xml:space="preserve">personal </w:t>
      </w:r>
      <w:r w:rsidR="002C12BF" w:rsidRPr="00BA3787">
        <w:rPr>
          <w:rFonts w:ascii="Arial" w:hAnsi="Arial" w:cs="Arial"/>
          <w:sz w:val="24"/>
          <w:szCs w:val="24"/>
        </w:rPr>
        <w:t xml:space="preserve">and professional </w:t>
      </w:r>
      <w:r w:rsidRPr="00BA3787">
        <w:rPr>
          <w:rFonts w:ascii="Arial" w:hAnsi="Arial" w:cs="Arial"/>
          <w:sz w:val="24"/>
          <w:szCs w:val="24"/>
        </w:rPr>
        <w:t>improvement</w:t>
      </w:r>
      <w:r w:rsidR="00C32EC6" w:rsidRPr="00BA3787">
        <w:rPr>
          <w:rFonts w:ascii="Arial" w:hAnsi="Arial" w:cs="Arial"/>
          <w:sz w:val="24"/>
          <w:szCs w:val="24"/>
        </w:rPr>
        <w:t>.</w:t>
      </w:r>
    </w:p>
    <w:p w:rsidR="00EB0D6D" w:rsidRPr="00BA3787" w:rsidRDefault="00EB0D6D" w:rsidP="00EB0D6D">
      <w:pPr>
        <w:spacing w:after="0" w:line="360" w:lineRule="auto"/>
        <w:ind w:firstLine="709"/>
        <w:jc w:val="both"/>
        <w:rPr>
          <w:rFonts w:ascii="Arial" w:hAnsi="Arial" w:cs="Arial"/>
          <w:sz w:val="24"/>
          <w:szCs w:val="24"/>
        </w:rPr>
      </w:pPr>
    </w:p>
    <w:p w:rsidR="00174BFB" w:rsidRPr="00F9585C" w:rsidRDefault="005248BB" w:rsidP="002F3270">
      <w:pPr>
        <w:spacing w:after="0" w:line="360" w:lineRule="auto"/>
        <w:jc w:val="both"/>
        <w:rPr>
          <w:rFonts w:ascii="Arial" w:hAnsi="Arial" w:cs="Arial"/>
          <w:b/>
          <w:sz w:val="24"/>
          <w:szCs w:val="24"/>
          <w:lang w:val="fr-FR"/>
        </w:rPr>
      </w:pPr>
      <w:r w:rsidRPr="00F9585C">
        <w:rPr>
          <w:rFonts w:ascii="Arial" w:hAnsi="Arial" w:cs="Arial"/>
          <w:b/>
          <w:sz w:val="24"/>
          <w:szCs w:val="24"/>
          <w:lang w:val="fr-FR"/>
        </w:rPr>
        <w:t>REFERENC</w:t>
      </w:r>
      <w:r w:rsidR="00BA3787" w:rsidRPr="00F9585C">
        <w:rPr>
          <w:rFonts w:ascii="Arial" w:hAnsi="Arial" w:cs="Arial"/>
          <w:b/>
          <w:sz w:val="24"/>
          <w:szCs w:val="24"/>
          <w:lang w:val="fr-FR"/>
        </w:rPr>
        <w:t>ES</w:t>
      </w:r>
    </w:p>
    <w:p w:rsidR="00F25AD2" w:rsidRPr="00F9585C" w:rsidRDefault="00F25AD2" w:rsidP="00C9146C">
      <w:pPr>
        <w:spacing w:after="0" w:line="360" w:lineRule="auto"/>
        <w:ind w:left="709" w:hanging="709"/>
        <w:jc w:val="both"/>
        <w:rPr>
          <w:rFonts w:ascii="Arial" w:hAnsi="Arial" w:cs="Arial"/>
          <w:szCs w:val="24"/>
          <w:lang w:val="fr-FR"/>
        </w:rPr>
      </w:pPr>
    </w:p>
    <w:p w:rsidR="009C3DC1" w:rsidRPr="009C3DC1" w:rsidRDefault="009C3DC1" w:rsidP="00C9146C">
      <w:pPr>
        <w:spacing w:after="0" w:line="360" w:lineRule="auto"/>
        <w:ind w:left="709" w:hanging="709"/>
        <w:jc w:val="both"/>
        <w:rPr>
          <w:rFonts w:ascii="Arial" w:hAnsi="Arial" w:cs="Arial"/>
          <w:szCs w:val="24"/>
        </w:rPr>
      </w:pPr>
      <w:proofErr w:type="spellStart"/>
      <w:r w:rsidRPr="00F9585C">
        <w:rPr>
          <w:rFonts w:ascii="Arial" w:hAnsi="Arial" w:cs="Arial"/>
          <w:szCs w:val="24"/>
          <w:lang w:val="fr-FR"/>
        </w:rPr>
        <w:t>Alobiedat</w:t>
      </w:r>
      <w:proofErr w:type="spellEnd"/>
      <w:r w:rsidRPr="00F9585C">
        <w:rPr>
          <w:rFonts w:ascii="Arial" w:hAnsi="Arial" w:cs="Arial"/>
          <w:szCs w:val="24"/>
          <w:lang w:val="fr-FR"/>
        </w:rPr>
        <w:t xml:space="preserve">, A. </w:t>
      </w:r>
      <w:r w:rsidR="00F126F5" w:rsidRPr="00F9585C">
        <w:rPr>
          <w:rFonts w:ascii="Arial" w:hAnsi="Arial" w:cs="Arial"/>
          <w:szCs w:val="24"/>
          <w:lang w:val="fr-FR"/>
        </w:rPr>
        <w:t>&amp;</w:t>
      </w:r>
      <w:r w:rsidRPr="00F9585C">
        <w:rPr>
          <w:rFonts w:ascii="Arial" w:hAnsi="Arial" w:cs="Arial"/>
          <w:szCs w:val="24"/>
          <w:lang w:val="fr-FR"/>
        </w:rPr>
        <w:t xml:space="preserve"> </w:t>
      </w:r>
      <w:proofErr w:type="spellStart"/>
      <w:r w:rsidRPr="00F9585C">
        <w:rPr>
          <w:rFonts w:ascii="Arial" w:hAnsi="Arial" w:cs="Arial"/>
          <w:szCs w:val="24"/>
          <w:lang w:val="fr-FR"/>
        </w:rPr>
        <w:t>Saraierh</w:t>
      </w:r>
      <w:proofErr w:type="spellEnd"/>
      <w:r w:rsidRPr="00F9585C">
        <w:rPr>
          <w:rFonts w:ascii="Arial" w:hAnsi="Arial" w:cs="Arial"/>
          <w:szCs w:val="24"/>
          <w:lang w:val="fr-FR"/>
        </w:rPr>
        <w:t xml:space="preserve">, R. (2010). </w:t>
      </w:r>
      <w:r w:rsidRPr="009C3DC1">
        <w:rPr>
          <w:rFonts w:ascii="Arial" w:hAnsi="Arial" w:cs="Arial"/>
          <w:szCs w:val="24"/>
        </w:rPr>
        <w:t>The student`s attitude toward use platform as learning resources at University of Granada.</w:t>
      </w:r>
      <w:r>
        <w:rPr>
          <w:rFonts w:ascii="Arial" w:hAnsi="Arial" w:cs="Arial"/>
          <w:szCs w:val="24"/>
        </w:rPr>
        <w:t xml:space="preserve"> Review of European Studies, 2(2), 236-244.</w:t>
      </w:r>
      <w:r w:rsidRPr="009C3DC1">
        <w:rPr>
          <w:rFonts w:ascii="Arial" w:hAnsi="Arial" w:cs="Arial"/>
          <w:szCs w:val="24"/>
        </w:rPr>
        <w:t xml:space="preserve"> </w:t>
      </w:r>
    </w:p>
    <w:p w:rsidR="00F25AD2" w:rsidRPr="00C9146C" w:rsidRDefault="00F25AD2" w:rsidP="00C9146C">
      <w:pPr>
        <w:spacing w:after="0" w:line="360" w:lineRule="auto"/>
        <w:ind w:left="709" w:hanging="709"/>
        <w:jc w:val="both"/>
        <w:rPr>
          <w:rFonts w:ascii="Arial" w:hAnsi="Arial" w:cs="Arial"/>
          <w:szCs w:val="24"/>
        </w:rPr>
      </w:pPr>
      <w:r w:rsidRPr="00AB7328">
        <w:rPr>
          <w:rFonts w:ascii="Arial" w:hAnsi="Arial" w:cs="Arial"/>
          <w:szCs w:val="24"/>
        </w:rPr>
        <w:t xml:space="preserve">Anderson, G. (1990). </w:t>
      </w:r>
      <w:r w:rsidRPr="001E03DA">
        <w:rPr>
          <w:rFonts w:ascii="Arial" w:hAnsi="Arial" w:cs="Arial"/>
          <w:i/>
          <w:szCs w:val="24"/>
        </w:rPr>
        <w:t>Fundamentals of Educational Research</w:t>
      </w:r>
      <w:r w:rsidRPr="00C9146C">
        <w:rPr>
          <w:rFonts w:ascii="Arial" w:hAnsi="Arial" w:cs="Arial"/>
          <w:szCs w:val="24"/>
        </w:rPr>
        <w:t>. Hampshire, UK: The Farmer Press.</w:t>
      </w:r>
    </w:p>
    <w:p w:rsidR="00F25AD2" w:rsidRPr="00F9585C" w:rsidRDefault="00F25AD2" w:rsidP="002F3270">
      <w:pPr>
        <w:spacing w:after="0" w:line="360" w:lineRule="auto"/>
        <w:ind w:left="709" w:hanging="709"/>
        <w:jc w:val="both"/>
        <w:rPr>
          <w:rFonts w:ascii="Arial" w:hAnsi="Arial" w:cs="Arial"/>
          <w:szCs w:val="24"/>
          <w:lang w:val="es-ES"/>
        </w:rPr>
      </w:pPr>
      <w:r w:rsidRPr="00174BFB">
        <w:rPr>
          <w:rFonts w:ascii="Arial" w:hAnsi="Arial" w:cs="Arial"/>
          <w:szCs w:val="24"/>
        </w:rPr>
        <w:t xml:space="preserve">Benedetti, C. (2015). Online instructors as thinking advisors: a model for Online Learning. </w:t>
      </w:r>
      <w:proofErr w:type="spellStart"/>
      <w:r w:rsidRPr="00F9585C">
        <w:rPr>
          <w:rFonts w:ascii="Arial" w:hAnsi="Arial" w:cs="Arial"/>
          <w:i/>
          <w:szCs w:val="24"/>
          <w:lang w:val="es-ES"/>
        </w:rPr>
        <w:t>Third</w:t>
      </w:r>
      <w:proofErr w:type="spellEnd"/>
      <w:r w:rsidRPr="00F9585C">
        <w:rPr>
          <w:rFonts w:ascii="Arial" w:hAnsi="Arial" w:cs="Arial"/>
          <w:i/>
          <w:szCs w:val="24"/>
          <w:lang w:val="es-ES"/>
        </w:rPr>
        <w:t xml:space="preserve"> </w:t>
      </w:r>
      <w:proofErr w:type="spellStart"/>
      <w:r w:rsidRPr="00F9585C">
        <w:rPr>
          <w:rFonts w:ascii="Arial" w:hAnsi="Arial" w:cs="Arial"/>
          <w:i/>
          <w:szCs w:val="24"/>
          <w:lang w:val="es-ES"/>
        </w:rPr>
        <w:t>Quarter</w:t>
      </w:r>
      <w:proofErr w:type="spellEnd"/>
      <w:r w:rsidRPr="00F9585C">
        <w:rPr>
          <w:rFonts w:ascii="Arial" w:hAnsi="Arial" w:cs="Arial"/>
          <w:i/>
          <w:szCs w:val="24"/>
          <w:lang w:val="es-ES"/>
        </w:rPr>
        <w:t>, 12</w:t>
      </w:r>
      <w:r w:rsidRPr="00F9585C">
        <w:rPr>
          <w:rFonts w:ascii="Arial" w:hAnsi="Arial" w:cs="Arial"/>
          <w:szCs w:val="24"/>
          <w:lang w:val="es-ES"/>
        </w:rPr>
        <w:t>(4), 171-176.</w:t>
      </w:r>
    </w:p>
    <w:p w:rsidR="00F25AD2" w:rsidRPr="00F9585C" w:rsidRDefault="00F25AD2" w:rsidP="007822E1">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Brazuelo, F. </w:t>
      </w:r>
      <w:r w:rsidR="00F126F5" w:rsidRPr="00F9585C">
        <w:rPr>
          <w:rFonts w:ascii="Arial" w:hAnsi="Arial" w:cs="Arial"/>
          <w:szCs w:val="24"/>
          <w:lang w:val="es-ES"/>
        </w:rPr>
        <w:t>&amp;</w:t>
      </w:r>
      <w:r w:rsidRPr="00F9585C">
        <w:rPr>
          <w:rFonts w:ascii="Arial" w:hAnsi="Arial" w:cs="Arial"/>
          <w:szCs w:val="24"/>
          <w:lang w:val="es-ES"/>
        </w:rPr>
        <w:t xml:space="preserve"> </w:t>
      </w:r>
      <w:proofErr w:type="spellStart"/>
      <w:r w:rsidRPr="00F9585C">
        <w:rPr>
          <w:rFonts w:ascii="Arial" w:hAnsi="Arial" w:cs="Arial"/>
          <w:szCs w:val="24"/>
          <w:lang w:val="es-ES"/>
        </w:rPr>
        <w:t>Cacheiro</w:t>
      </w:r>
      <w:proofErr w:type="spellEnd"/>
      <w:r w:rsidRPr="00F9585C">
        <w:rPr>
          <w:rFonts w:ascii="Arial" w:hAnsi="Arial" w:cs="Arial"/>
          <w:szCs w:val="24"/>
          <w:lang w:val="es-ES"/>
        </w:rPr>
        <w:t xml:space="preserve">, M.L. (2015). Estudio de adaptabilidad para dispositivos móviles en plataformas MOOC. </w:t>
      </w:r>
      <w:r w:rsidRPr="00F9585C">
        <w:rPr>
          <w:rFonts w:ascii="Arial" w:hAnsi="Arial" w:cs="Arial"/>
          <w:i/>
          <w:szCs w:val="24"/>
          <w:lang w:val="es-ES"/>
        </w:rPr>
        <w:t xml:space="preserve">RED, Revista de Educación a Distancia, </w:t>
      </w:r>
      <w:r w:rsidRPr="00F9585C">
        <w:rPr>
          <w:rFonts w:ascii="Arial" w:hAnsi="Arial" w:cs="Arial"/>
          <w:szCs w:val="24"/>
          <w:lang w:val="es-ES"/>
        </w:rPr>
        <w:t xml:space="preserve">47(1), 1-13. </w:t>
      </w:r>
      <w:proofErr w:type="spellStart"/>
      <w:r w:rsidR="00857C48" w:rsidRPr="00F9585C">
        <w:rPr>
          <w:rFonts w:ascii="Arial" w:hAnsi="Arial" w:cs="Arial"/>
          <w:szCs w:val="24"/>
          <w:lang w:val="es-ES"/>
        </w:rPr>
        <w:t>doi</w:t>
      </w:r>
      <w:proofErr w:type="spellEnd"/>
      <w:r w:rsidRPr="00F9585C">
        <w:rPr>
          <w:rFonts w:ascii="Arial" w:hAnsi="Arial" w:cs="Arial"/>
          <w:szCs w:val="24"/>
          <w:lang w:val="es-ES"/>
        </w:rPr>
        <w:t>:</w:t>
      </w:r>
      <w:r w:rsidR="00857C48" w:rsidRPr="00F9585C">
        <w:rPr>
          <w:lang w:val="es-ES"/>
        </w:rPr>
        <w:t xml:space="preserve"> </w:t>
      </w:r>
      <w:r w:rsidR="00857C48" w:rsidRPr="00F9585C">
        <w:rPr>
          <w:rFonts w:ascii="Arial" w:hAnsi="Arial" w:cs="Arial"/>
          <w:szCs w:val="24"/>
          <w:lang w:val="es-ES"/>
        </w:rPr>
        <w:t>10.6018/red/47/1</w:t>
      </w:r>
      <w:r w:rsidRPr="00F9585C">
        <w:rPr>
          <w:rFonts w:ascii="Arial" w:hAnsi="Arial" w:cs="Arial"/>
          <w:szCs w:val="24"/>
          <w:lang w:val="es-ES"/>
        </w:rPr>
        <w:t xml:space="preserve"> </w:t>
      </w:r>
    </w:p>
    <w:p w:rsidR="00F25AD2" w:rsidRPr="00F9585C" w:rsidRDefault="00F25AD2" w:rsidP="002F3270">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Cabero, J., Llorente, M.C. </w:t>
      </w:r>
      <w:r w:rsidR="00F126F5" w:rsidRPr="00F9585C">
        <w:rPr>
          <w:rFonts w:ascii="Arial" w:hAnsi="Arial" w:cs="Arial"/>
          <w:szCs w:val="24"/>
          <w:lang w:val="es-ES"/>
        </w:rPr>
        <w:t>&amp;</w:t>
      </w:r>
      <w:r w:rsidRPr="00F9585C">
        <w:rPr>
          <w:rFonts w:ascii="Arial" w:hAnsi="Arial" w:cs="Arial"/>
          <w:szCs w:val="24"/>
          <w:lang w:val="es-ES"/>
        </w:rPr>
        <w:t xml:space="preserve"> Vázquez, I. (2014). Las tipologías de MOOC: su diseño e implicaciones educativas. </w:t>
      </w:r>
      <w:r w:rsidRPr="00F9585C">
        <w:rPr>
          <w:rFonts w:ascii="Arial" w:hAnsi="Arial" w:cs="Arial"/>
          <w:i/>
          <w:szCs w:val="24"/>
          <w:lang w:val="es-ES"/>
        </w:rPr>
        <w:t xml:space="preserve">Profesorado. Revista de </w:t>
      </w:r>
      <w:proofErr w:type="spellStart"/>
      <w:r w:rsidRPr="00F9585C">
        <w:rPr>
          <w:rFonts w:ascii="Arial" w:hAnsi="Arial" w:cs="Arial"/>
          <w:i/>
          <w:szCs w:val="24"/>
          <w:lang w:val="es-ES"/>
        </w:rPr>
        <w:t>curriculum</w:t>
      </w:r>
      <w:proofErr w:type="spellEnd"/>
      <w:r w:rsidRPr="00F9585C">
        <w:rPr>
          <w:rFonts w:ascii="Arial" w:hAnsi="Arial" w:cs="Arial"/>
          <w:i/>
          <w:szCs w:val="24"/>
          <w:lang w:val="es-ES"/>
        </w:rPr>
        <w:t xml:space="preserve"> y formación del profesorado</w:t>
      </w:r>
      <w:r w:rsidRPr="00F9585C">
        <w:rPr>
          <w:rFonts w:ascii="Arial" w:hAnsi="Arial" w:cs="Arial"/>
          <w:szCs w:val="24"/>
          <w:lang w:val="es-ES"/>
        </w:rPr>
        <w:t xml:space="preserve">, </w:t>
      </w:r>
      <w:r w:rsidRPr="00F9585C">
        <w:rPr>
          <w:rFonts w:ascii="Arial" w:hAnsi="Arial" w:cs="Arial"/>
          <w:i/>
          <w:szCs w:val="24"/>
          <w:lang w:val="es-ES"/>
        </w:rPr>
        <w:t>18</w:t>
      </w:r>
      <w:r w:rsidRPr="00F9585C">
        <w:rPr>
          <w:rFonts w:ascii="Arial" w:hAnsi="Arial" w:cs="Arial"/>
          <w:szCs w:val="24"/>
          <w:lang w:val="es-ES"/>
        </w:rPr>
        <w:t xml:space="preserve"> (1), 13-26.</w:t>
      </w:r>
    </w:p>
    <w:p w:rsidR="00F25AD2" w:rsidRPr="000226AD" w:rsidRDefault="00F25AD2" w:rsidP="007822E1">
      <w:pPr>
        <w:spacing w:after="0" w:line="360" w:lineRule="auto"/>
        <w:ind w:left="709" w:hanging="709"/>
        <w:jc w:val="both"/>
        <w:rPr>
          <w:rFonts w:ascii="Arial" w:hAnsi="Arial" w:cs="Arial"/>
          <w:szCs w:val="24"/>
          <w:lang w:val="es-ES"/>
        </w:rPr>
      </w:pPr>
      <w:proofErr w:type="spellStart"/>
      <w:r w:rsidRPr="00F9585C">
        <w:rPr>
          <w:rFonts w:ascii="Arial" w:hAnsi="Arial" w:cs="Arial"/>
          <w:szCs w:val="24"/>
          <w:lang w:val="es-ES"/>
        </w:rPr>
        <w:t>Cacheiro</w:t>
      </w:r>
      <w:proofErr w:type="spellEnd"/>
      <w:r w:rsidRPr="00F9585C">
        <w:rPr>
          <w:rFonts w:ascii="Arial" w:hAnsi="Arial" w:cs="Arial"/>
          <w:szCs w:val="24"/>
          <w:lang w:val="es-ES"/>
        </w:rPr>
        <w:t xml:space="preserve">, M.L. (2011). Recursos educativos TIC de información, colaboración y aprendizaje. </w:t>
      </w:r>
      <w:r w:rsidRPr="00F9585C">
        <w:rPr>
          <w:rFonts w:ascii="Arial" w:hAnsi="Arial" w:cs="Arial"/>
          <w:i/>
          <w:szCs w:val="24"/>
          <w:lang w:val="es-ES"/>
        </w:rPr>
        <w:t>Pixel-Bit, Revista de Medios y Comunicación,</w:t>
      </w:r>
      <w:r w:rsidRPr="00F9585C">
        <w:rPr>
          <w:rFonts w:ascii="Arial" w:hAnsi="Arial" w:cs="Arial"/>
          <w:szCs w:val="24"/>
          <w:lang w:val="es-ES"/>
        </w:rPr>
        <w:t xml:space="preserve"> 39, 69-81. </w:t>
      </w:r>
      <w:proofErr w:type="spellStart"/>
      <w:r w:rsidR="00F126F5" w:rsidRPr="000226AD">
        <w:rPr>
          <w:rFonts w:ascii="Arial" w:hAnsi="Arial" w:cs="Arial"/>
          <w:szCs w:val="24"/>
          <w:lang w:val="es-ES"/>
        </w:rPr>
        <w:t>Retrieved</w:t>
      </w:r>
      <w:proofErr w:type="spellEnd"/>
      <w:r w:rsidR="00F126F5" w:rsidRPr="000226AD">
        <w:rPr>
          <w:rFonts w:ascii="Arial" w:hAnsi="Arial" w:cs="Arial"/>
          <w:szCs w:val="24"/>
          <w:lang w:val="es-ES"/>
        </w:rPr>
        <w:t xml:space="preserve"> </w:t>
      </w:r>
      <w:proofErr w:type="spellStart"/>
      <w:r w:rsidR="00F126F5" w:rsidRPr="000226AD">
        <w:rPr>
          <w:rFonts w:ascii="Arial" w:hAnsi="Arial" w:cs="Arial"/>
          <w:szCs w:val="24"/>
          <w:lang w:val="es-ES"/>
        </w:rPr>
        <w:t>from</w:t>
      </w:r>
      <w:proofErr w:type="spellEnd"/>
      <w:r w:rsidR="00F126F5" w:rsidRPr="000226AD">
        <w:rPr>
          <w:rFonts w:ascii="Arial" w:hAnsi="Arial" w:cs="Arial"/>
          <w:szCs w:val="24"/>
          <w:lang w:val="es-ES"/>
        </w:rPr>
        <w:t xml:space="preserve"> </w:t>
      </w:r>
      <w:r w:rsidR="008C481F" w:rsidRPr="000226AD">
        <w:rPr>
          <w:rFonts w:ascii="Arial" w:hAnsi="Arial" w:cs="Arial"/>
          <w:szCs w:val="24"/>
          <w:lang w:val="es-ES"/>
        </w:rPr>
        <w:t>http://acdc.sav.us.es/pixelbit/images/stories/p39/06.pdf</w:t>
      </w:r>
    </w:p>
    <w:p w:rsidR="00F25AD2" w:rsidRPr="000401E8" w:rsidRDefault="00F25AD2" w:rsidP="002F3270">
      <w:pPr>
        <w:spacing w:after="0" w:line="360" w:lineRule="auto"/>
        <w:ind w:left="709" w:hanging="709"/>
        <w:jc w:val="both"/>
        <w:rPr>
          <w:rFonts w:ascii="Arial" w:hAnsi="Arial" w:cs="Arial"/>
          <w:szCs w:val="24"/>
        </w:rPr>
      </w:pPr>
      <w:r w:rsidRPr="00F9585C">
        <w:rPr>
          <w:rFonts w:ascii="Arial" w:hAnsi="Arial" w:cs="Arial"/>
          <w:szCs w:val="24"/>
          <w:lang w:val="es-ES"/>
        </w:rPr>
        <w:lastRenderedPageBreak/>
        <w:t xml:space="preserve">Cea, M.A. (1996). </w:t>
      </w:r>
      <w:r w:rsidRPr="00F9585C">
        <w:rPr>
          <w:rFonts w:ascii="Arial" w:hAnsi="Arial" w:cs="Arial"/>
          <w:i/>
          <w:szCs w:val="24"/>
          <w:lang w:val="es-ES"/>
        </w:rPr>
        <w:t>Metodología cuantitativa. Estrategias y técnicas de investigación social.</w:t>
      </w:r>
      <w:r w:rsidRPr="00F9585C">
        <w:rPr>
          <w:rFonts w:ascii="Arial" w:hAnsi="Arial" w:cs="Arial"/>
          <w:szCs w:val="24"/>
          <w:lang w:val="es-ES"/>
        </w:rPr>
        <w:t xml:space="preserve"> </w:t>
      </w:r>
      <w:r w:rsidRPr="000401E8">
        <w:rPr>
          <w:rFonts w:ascii="Arial" w:hAnsi="Arial" w:cs="Arial"/>
          <w:szCs w:val="24"/>
        </w:rPr>
        <w:t xml:space="preserve">Madrid: </w:t>
      </w:r>
      <w:proofErr w:type="spellStart"/>
      <w:r w:rsidRPr="000401E8">
        <w:rPr>
          <w:rFonts w:ascii="Arial" w:hAnsi="Arial" w:cs="Arial"/>
          <w:szCs w:val="24"/>
        </w:rPr>
        <w:t>Síntesis</w:t>
      </w:r>
      <w:proofErr w:type="spellEnd"/>
      <w:r w:rsidRPr="000401E8">
        <w:rPr>
          <w:rFonts w:ascii="Arial" w:hAnsi="Arial" w:cs="Arial"/>
          <w:szCs w:val="24"/>
        </w:rPr>
        <w:t>.</w:t>
      </w:r>
    </w:p>
    <w:p w:rsidR="00F25AD2" w:rsidRPr="00F126F5" w:rsidRDefault="00F25AD2" w:rsidP="002F3270">
      <w:pPr>
        <w:spacing w:after="0" w:line="360" w:lineRule="auto"/>
        <w:ind w:left="709" w:hanging="709"/>
        <w:jc w:val="both"/>
        <w:rPr>
          <w:rFonts w:ascii="Arial" w:hAnsi="Arial" w:cs="Arial"/>
          <w:szCs w:val="24"/>
        </w:rPr>
      </w:pPr>
      <w:r w:rsidRPr="000401E8">
        <w:rPr>
          <w:rFonts w:ascii="Arial" w:hAnsi="Arial" w:cs="Arial"/>
          <w:szCs w:val="24"/>
        </w:rPr>
        <w:t xml:space="preserve">Conner, M.L. (2013). Informal learning. </w:t>
      </w:r>
      <w:r w:rsidR="00F126F5" w:rsidRPr="00F126F5">
        <w:rPr>
          <w:rFonts w:ascii="Arial" w:hAnsi="Arial" w:cs="Arial"/>
          <w:szCs w:val="24"/>
        </w:rPr>
        <w:t xml:space="preserve">Retrieved from </w:t>
      </w:r>
      <w:r w:rsidR="008C481F" w:rsidRPr="008C481F">
        <w:rPr>
          <w:rFonts w:ascii="Arial" w:hAnsi="Arial" w:cs="Arial"/>
          <w:szCs w:val="24"/>
        </w:rPr>
        <w:t>http://marciaconner.com/resources/informal-learning/</w:t>
      </w:r>
    </w:p>
    <w:p w:rsidR="00E20F99" w:rsidRPr="00F9585C" w:rsidRDefault="00E20F99" w:rsidP="00F25AD2">
      <w:pPr>
        <w:spacing w:after="0" w:line="360" w:lineRule="auto"/>
        <w:ind w:left="709" w:hanging="709"/>
        <w:jc w:val="both"/>
        <w:rPr>
          <w:rFonts w:ascii="Arial" w:hAnsi="Arial" w:cs="Arial"/>
          <w:szCs w:val="24"/>
          <w:lang w:val="es-ES"/>
        </w:rPr>
      </w:pPr>
      <w:proofErr w:type="spellStart"/>
      <w:r w:rsidRPr="00E20F99">
        <w:rPr>
          <w:rFonts w:ascii="Arial" w:hAnsi="Arial" w:cs="Arial"/>
          <w:szCs w:val="24"/>
        </w:rPr>
        <w:t>Falloon</w:t>
      </w:r>
      <w:proofErr w:type="spellEnd"/>
      <w:r w:rsidRPr="00E20F99">
        <w:rPr>
          <w:rFonts w:ascii="Arial" w:hAnsi="Arial" w:cs="Arial"/>
          <w:szCs w:val="24"/>
        </w:rPr>
        <w:t xml:space="preserve">, G. (2011). Making the connection: Moore’s Theory of transactional distance and its relevance to the use of a virtual classroom in postgraduate online teacher education. </w:t>
      </w:r>
      <w:r w:rsidRPr="00F9585C">
        <w:rPr>
          <w:rFonts w:ascii="Arial" w:hAnsi="Arial" w:cs="Arial"/>
          <w:i/>
          <w:szCs w:val="24"/>
          <w:lang w:val="es-ES"/>
        </w:rPr>
        <w:t>JRTE, 43</w:t>
      </w:r>
      <w:r w:rsidRPr="00F9585C">
        <w:rPr>
          <w:rFonts w:ascii="Arial" w:hAnsi="Arial" w:cs="Arial"/>
          <w:szCs w:val="24"/>
          <w:lang w:val="es-ES"/>
        </w:rPr>
        <w:t>(3), 187-209.</w:t>
      </w:r>
    </w:p>
    <w:p w:rsidR="00F25AD2" w:rsidRPr="00F9585C" w:rsidRDefault="00F25AD2" w:rsidP="00F25AD2">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Farfán, S.; Medina, A. </w:t>
      </w:r>
      <w:r w:rsidR="00F126F5" w:rsidRPr="00F9585C">
        <w:rPr>
          <w:rFonts w:ascii="Arial" w:hAnsi="Arial" w:cs="Arial"/>
          <w:szCs w:val="24"/>
          <w:lang w:val="es-ES"/>
        </w:rPr>
        <w:t>&amp;</w:t>
      </w:r>
      <w:r w:rsidRPr="00F9585C">
        <w:rPr>
          <w:rFonts w:ascii="Arial" w:hAnsi="Arial" w:cs="Arial"/>
          <w:szCs w:val="24"/>
          <w:lang w:val="es-ES"/>
        </w:rPr>
        <w:t xml:space="preserve"> </w:t>
      </w:r>
      <w:proofErr w:type="spellStart"/>
      <w:r w:rsidRPr="00F9585C">
        <w:rPr>
          <w:rFonts w:ascii="Arial" w:hAnsi="Arial" w:cs="Arial"/>
          <w:szCs w:val="24"/>
          <w:lang w:val="es-ES"/>
        </w:rPr>
        <w:t>Cacheiro</w:t>
      </w:r>
      <w:proofErr w:type="spellEnd"/>
      <w:r w:rsidRPr="00F9585C">
        <w:rPr>
          <w:rFonts w:ascii="Arial" w:hAnsi="Arial" w:cs="Arial"/>
          <w:szCs w:val="24"/>
          <w:lang w:val="es-ES"/>
        </w:rPr>
        <w:t xml:space="preserve">, M.L. (2015). La inclusión digital en la educación de Tarija, Bolivia. </w:t>
      </w:r>
      <w:r w:rsidRPr="00F9585C">
        <w:rPr>
          <w:rFonts w:ascii="Arial" w:hAnsi="Arial" w:cs="Arial"/>
          <w:i/>
          <w:szCs w:val="24"/>
          <w:lang w:val="es-ES"/>
        </w:rPr>
        <w:t>Revista CEPAL, 115</w:t>
      </w:r>
      <w:r w:rsidRPr="00F9585C">
        <w:rPr>
          <w:rFonts w:ascii="Arial" w:hAnsi="Arial" w:cs="Arial"/>
          <w:szCs w:val="24"/>
          <w:lang w:val="es-ES"/>
        </w:rPr>
        <w:t xml:space="preserve">(4), 71-90. </w:t>
      </w:r>
      <w:proofErr w:type="spellStart"/>
      <w:r w:rsidR="00F126F5" w:rsidRPr="00F9585C">
        <w:rPr>
          <w:rFonts w:ascii="Arial" w:hAnsi="Arial" w:cs="Arial"/>
          <w:szCs w:val="24"/>
          <w:lang w:val="es-ES"/>
        </w:rPr>
        <w:t>Retrieved</w:t>
      </w:r>
      <w:proofErr w:type="spellEnd"/>
      <w:r w:rsidR="00F126F5" w:rsidRPr="00F9585C">
        <w:rPr>
          <w:rFonts w:ascii="Arial" w:hAnsi="Arial" w:cs="Arial"/>
          <w:szCs w:val="24"/>
          <w:lang w:val="es-ES"/>
        </w:rPr>
        <w:t xml:space="preserve"> </w:t>
      </w:r>
      <w:proofErr w:type="spellStart"/>
      <w:r w:rsidR="00F126F5" w:rsidRPr="00F9585C">
        <w:rPr>
          <w:rFonts w:ascii="Arial" w:hAnsi="Arial" w:cs="Arial"/>
          <w:szCs w:val="24"/>
          <w:lang w:val="es-ES"/>
        </w:rPr>
        <w:t>from</w:t>
      </w:r>
      <w:proofErr w:type="spellEnd"/>
      <w:r w:rsidR="00F126F5" w:rsidRPr="00F9585C">
        <w:rPr>
          <w:rFonts w:ascii="Arial" w:hAnsi="Arial" w:cs="Arial"/>
          <w:szCs w:val="24"/>
          <w:lang w:val="es-ES"/>
        </w:rPr>
        <w:t xml:space="preserve"> </w:t>
      </w:r>
      <w:r w:rsidRPr="00F9585C">
        <w:rPr>
          <w:rFonts w:ascii="Arial" w:hAnsi="Arial" w:cs="Arial"/>
          <w:szCs w:val="24"/>
          <w:lang w:val="es-ES"/>
        </w:rPr>
        <w:t xml:space="preserve">http://repositorio.cepal.org/handle/11362/37831 </w:t>
      </w:r>
    </w:p>
    <w:p w:rsidR="00F25AD2" w:rsidRPr="00F9585C" w:rsidRDefault="00F25AD2" w:rsidP="00C9146C">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García-Cabrero, B. (2009). </w:t>
      </w:r>
      <w:r w:rsidRPr="00F9585C">
        <w:rPr>
          <w:rFonts w:ascii="Arial" w:hAnsi="Arial" w:cs="Arial"/>
          <w:i/>
          <w:szCs w:val="24"/>
          <w:lang w:val="es-ES"/>
        </w:rPr>
        <w:t>Manual de métodos de investigación para las ciencias sociales. Un enfoque de enseñanza basado en proyectos</w:t>
      </w:r>
      <w:r w:rsidRPr="00F9585C">
        <w:rPr>
          <w:rFonts w:ascii="Arial" w:hAnsi="Arial" w:cs="Arial"/>
          <w:szCs w:val="24"/>
          <w:lang w:val="es-ES"/>
        </w:rPr>
        <w:t>. México: Manual Moderno.</w:t>
      </w:r>
    </w:p>
    <w:p w:rsidR="00F25AD2" w:rsidRPr="00F9585C" w:rsidRDefault="00F25AD2" w:rsidP="00C9146C">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García-Llamas, J.L., González-Galán, M.A. </w:t>
      </w:r>
      <w:r w:rsidR="00F126F5" w:rsidRPr="00F9585C">
        <w:rPr>
          <w:rFonts w:ascii="Arial" w:hAnsi="Arial" w:cs="Arial"/>
          <w:szCs w:val="24"/>
          <w:lang w:val="es-ES"/>
        </w:rPr>
        <w:t>&amp;</w:t>
      </w:r>
      <w:r w:rsidRPr="00F9585C">
        <w:rPr>
          <w:rFonts w:ascii="Arial" w:hAnsi="Arial" w:cs="Arial"/>
          <w:szCs w:val="24"/>
          <w:lang w:val="es-ES"/>
        </w:rPr>
        <w:t xml:space="preserve"> Ballesteros, B. (2001). </w:t>
      </w:r>
      <w:r w:rsidRPr="00F9585C">
        <w:rPr>
          <w:rFonts w:ascii="Arial" w:hAnsi="Arial" w:cs="Arial"/>
          <w:i/>
          <w:szCs w:val="24"/>
          <w:lang w:val="es-ES"/>
        </w:rPr>
        <w:t>Introducción a la investigación en educación</w:t>
      </w:r>
      <w:r w:rsidRPr="00F9585C">
        <w:rPr>
          <w:rFonts w:ascii="Arial" w:hAnsi="Arial" w:cs="Arial"/>
          <w:szCs w:val="24"/>
          <w:lang w:val="es-ES"/>
        </w:rPr>
        <w:t>. Madrid: UNED</w:t>
      </w:r>
    </w:p>
    <w:p w:rsidR="00F25AD2" w:rsidRPr="00F9585C" w:rsidRDefault="00F25AD2" w:rsidP="002F3270">
      <w:pPr>
        <w:spacing w:after="0" w:line="360" w:lineRule="auto"/>
        <w:ind w:left="709" w:hanging="709"/>
        <w:jc w:val="both"/>
        <w:rPr>
          <w:rFonts w:ascii="Arial" w:hAnsi="Arial" w:cs="Arial"/>
          <w:szCs w:val="24"/>
          <w:lang w:val="es-ES"/>
        </w:rPr>
      </w:pPr>
      <w:proofErr w:type="spellStart"/>
      <w:r w:rsidRPr="00F9585C">
        <w:rPr>
          <w:rFonts w:ascii="Arial" w:hAnsi="Arial" w:cs="Arial"/>
          <w:szCs w:val="24"/>
          <w:lang w:val="es-ES"/>
        </w:rPr>
        <w:t>Garrison</w:t>
      </w:r>
      <w:proofErr w:type="spellEnd"/>
      <w:r w:rsidRPr="00F9585C">
        <w:rPr>
          <w:rFonts w:ascii="Arial" w:hAnsi="Arial" w:cs="Arial"/>
          <w:szCs w:val="24"/>
          <w:lang w:val="es-ES"/>
        </w:rPr>
        <w:t xml:space="preserve">, D.R. </w:t>
      </w:r>
      <w:r w:rsidR="00F126F5" w:rsidRPr="00F9585C">
        <w:rPr>
          <w:rFonts w:ascii="Arial" w:hAnsi="Arial" w:cs="Arial"/>
          <w:szCs w:val="24"/>
          <w:lang w:val="es-ES"/>
        </w:rPr>
        <w:t>&amp;</w:t>
      </w:r>
      <w:r w:rsidRPr="00F9585C">
        <w:rPr>
          <w:rFonts w:ascii="Arial" w:hAnsi="Arial" w:cs="Arial"/>
          <w:szCs w:val="24"/>
          <w:lang w:val="es-ES"/>
        </w:rPr>
        <w:t xml:space="preserve"> Anderson, T. (2005). </w:t>
      </w:r>
      <w:r w:rsidRPr="00F9585C">
        <w:rPr>
          <w:rFonts w:ascii="Arial" w:hAnsi="Arial" w:cs="Arial"/>
          <w:i/>
          <w:szCs w:val="24"/>
          <w:lang w:val="es-ES"/>
        </w:rPr>
        <w:t>El e-</w:t>
      </w:r>
      <w:proofErr w:type="spellStart"/>
      <w:r w:rsidRPr="00F9585C">
        <w:rPr>
          <w:rFonts w:ascii="Arial" w:hAnsi="Arial" w:cs="Arial"/>
          <w:i/>
          <w:szCs w:val="24"/>
          <w:lang w:val="es-ES"/>
        </w:rPr>
        <w:t>learning</w:t>
      </w:r>
      <w:proofErr w:type="spellEnd"/>
      <w:r w:rsidRPr="00F9585C">
        <w:rPr>
          <w:rFonts w:ascii="Arial" w:hAnsi="Arial" w:cs="Arial"/>
          <w:i/>
          <w:szCs w:val="24"/>
          <w:lang w:val="es-ES"/>
        </w:rPr>
        <w:t xml:space="preserve"> en el siglo XXI</w:t>
      </w:r>
      <w:r w:rsidRPr="00F9585C">
        <w:rPr>
          <w:rFonts w:ascii="Arial" w:hAnsi="Arial" w:cs="Arial"/>
          <w:szCs w:val="24"/>
          <w:lang w:val="es-ES"/>
        </w:rPr>
        <w:t>. Barcelona: Octaedro.</w:t>
      </w:r>
    </w:p>
    <w:p w:rsidR="00F25AD2" w:rsidRPr="00F9585C" w:rsidRDefault="00F25AD2" w:rsidP="00C9146C">
      <w:pPr>
        <w:spacing w:after="0" w:line="360" w:lineRule="auto"/>
        <w:ind w:left="709" w:hanging="709"/>
        <w:jc w:val="both"/>
        <w:rPr>
          <w:rFonts w:ascii="Arial" w:hAnsi="Arial" w:cs="Arial"/>
          <w:szCs w:val="24"/>
          <w:lang w:val="es-ES"/>
        </w:rPr>
      </w:pPr>
      <w:proofErr w:type="spellStart"/>
      <w:r w:rsidRPr="000226AD">
        <w:rPr>
          <w:rFonts w:ascii="Arial" w:hAnsi="Arial" w:cs="Arial"/>
          <w:szCs w:val="24"/>
          <w:lang w:val="es-ES"/>
        </w:rPr>
        <w:t>Gürtler</w:t>
      </w:r>
      <w:proofErr w:type="spellEnd"/>
      <w:r w:rsidRPr="000226AD">
        <w:rPr>
          <w:rFonts w:ascii="Arial" w:hAnsi="Arial" w:cs="Arial"/>
          <w:szCs w:val="24"/>
          <w:lang w:val="es-ES"/>
        </w:rPr>
        <w:t>, L</w:t>
      </w:r>
      <w:r w:rsidR="00DC39BD" w:rsidRPr="000226AD">
        <w:rPr>
          <w:rFonts w:ascii="Arial" w:hAnsi="Arial" w:cs="Arial"/>
          <w:szCs w:val="24"/>
          <w:lang w:val="es-ES"/>
        </w:rPr>
        <w:t>.</w:t>
      </w:r>
      <w:r w:rsidRPr="000226AD">
        <w:rPr>
          <w:rFonts w:ascii="Arial" w:hAnsi="Arial" w:cs="Arial"/>
          <w:szCs w:val="24"/>
          <w:lang w:val="es-ES"/>
        </w:rPr>
        <w:t xml:space="preserve"> </w:t>
      </w:r>
      <w:r w:rsidR="00F126F5" w:rsidRPr="000226AD">
        <w:rPr>
          <w:rFonts w:ascii="Arial" w:hAnsi="Arial" w:cs="Arial"/>
          <w:szCs w:val="24"/>
          <w:lang w:val="es-ES"/>
        </w:rPr>
        <w:t>&amp;</w:t>
      </w:r>
      <w:r w:rsidRPr="000226AD">
        <w:rPr>
          <w:rFonts w:ascii="Arial" w:hAnsi="Arial" w:cs="Arial"/>
          <w:szCs w:val="24"/>
          <w:lang w:val="es-ES"/>
        </w:rPr>
        <w:t xml:space="preserve"> Huber, G.L. (2007). </w:t>
      </w:r>
      <w:r w:rsidRPr="00F9585C">
        <w:rPr>
          <w:rFonts w:ascii="Arial" w:hAnsi="Arial" w:cs="Arial"/>
          <w:szCs w:val="24"/>
          <w:lang w:val="es-ES"/>
        </w:rPr>
        <w:t xml:space="preserve">Modos de pensar y estrategias de la investigación cualitativa. </w:t>
      </w:r>
      <w:proofErr w:type="spellStart"/>
      <w:r w:rsidRPr="00F9585C">
        <w:rPr>
          <w:rFonts w:ascii="Arial" w:hAnsi="Arial" w:cs="Arial"/>
          <w:i/>
          <w:szCs w:val="24"/>
          <w:lang w:val="es-ES"/>
        </w:rPr>
        <w:t>Liberabit</w:t>
      </w:r>
      <w:proofErr w:type="spellEnd"/>
      <w:r w:rsidRPr="00F9585C">
        <w:rPr>
          <w:rFonts w:ascii="Arial" w:hAnsi="Arial" w:cs="Arial"/>
          <w:i/>
          <w:szCs w:val="24"/>
          <w:lang w:val="es-ES"/>
        </w:rPr>
        <w:t>,</w:t>
      </w:r>
      <w:r w:rsidR="0056165D" w:rsidRPr="00F9585C">
        <w:rPr>
          <w:rFonts w:ascii="Arial" w:hAnsi="Arial" w:cs="Arial"/>
          <w:szCs w:val="24"/>
          <w:lang w:val="es-ES"/>
        </w:rPr>
        <w:t xml:space="preserve"> 13</w:t>
      </w:r>
      <w:r w:rsidRPr="00F9585C">
        <w:rPr>
          <w:rFonts w:ascii="Arial" w:hAnsi="Arial" w:cs="Arial"/>
          <w:szCs w:val="24"/>
          <w:lang w:val="es-ES"/>
        </w:rPr>
        <w:t>, 37-52.</w:t>
      </w:r>
    </w:p>
    <w:p w:rsidR="00F25AD2" w:rsidRPr="00F9585C" w:rsidRDefault="00F25AD2" w:rsidP="00C9146C">
      <w:pPr>
        <w:spacing w:after="0" w:line="360" w:lineRule="auto"/>
        <w:ind w:left="709" w:hanging="709"/>
        <w:jc w:val="both"/>
        <w:rPr>
          <w:rFonts w:ascii="Arial" w:hAnsi="Arial" w:cs="Arial"/>
          <w:szCs w:val="24"/>
          <w:lang w:val="es-ES"/>
        </w:rPr>
      </w:pPr>
      <w:r w:rsidRPr="00F9585C">
        <w:rPr>
          <w:rFonts w:ascii="Arial" w:hAnsi="Arial" w:cs="Arial"/>
          <w:szCs w:val="24"/>
          <w:lang w:val="es-ES"/>
        </w:rPr>
        <w:t>Hernández-</w:t>
      </w:r>
      <w:proofErr w:type="spellStart"/>
      <w:r w:rsidRPr="00F9585C">
        <w:rPr>
          <w:rFonts w:ascii="Arial" w:hAnsi="Arial" w:cs="Arial"/>
          <w:szCs w:val="24"/>
          <w:lang w:val="es-ES"/>
        </w:rPr>
        <w:t>Sampieri</w:t>
      </w:r>
      <w:proofErr w:type="spellEnd"/>
      <w:r w:rsidRPr="00F9585C">
        <w:rPr>
          <w:rFonts w:ascii="Arial" w:hAnsi="Arial" w:cs="Arial"/>
          <w:szCs w:val="24"/>
          <w:lang w:val="es-ES"/>
        </w:rPr>
        <w:t xml:space="preserve">, R., Fernández-Collado, C. </w:t>
      </w:r>
      <w:r w:rsidR="00F126F5" w:rsidRPr="00F9585C">
        <w:rPr>
          <w:rFonts w:ascii="Arial" w:hAnsi="Arial" w:cs="Arial"/>
          <w:szCs w:val="24"/>
          <w:lang w:val="es-ES"/>
        </w:rPr>
        <w:t>&amp;</w:t>
      </w:r>
      <w:r w:rsidRPr="00F9585C">
        <w:rPr>
          <w:rFonts w:ascii="Arial" w:hAnsi="Arial" w:cs="Arial"/>
          <w:szCs w:val="24"/>
          <w:lang w:val="es-ES"/>
        </w:rPr>
        <w:t xml:space="preserve"> Baptista-Lucio, P. (2010). </w:t>
      </w:r>
      <w:r w:rsidRPr="00F9585C">
        <w:rPr>
          <w:rFonts w:ascii="Arial" w:hAnsi="Arial" w:cs="Arial"/>
          <w:i/>
          <w:szCs w:val="24"/>
          <w:lang w:val="es-ES"/>
        </w:rPr>
        <w:t>Metodología de la investigación</w:t>
      </w:r>
      <w:r w:rsidRPr="00F9585C">
        <w:rPr>
          <w:rFonts w:ascii="Arial" w:hAnsi="Arial" w:cs="Arial"/>
          <w:szCs w:val="24"/>
          <w:lang w:val="es-ES"/>
        </w:rPr>
        <w:t>. México: McGraw-Hill.</w:t>
      </w:r>
    </w:p>
    <w:p w:rsidR="00F25AD2" w:rsidRPr="00F01595" w:rsidRDefault="00F25AD2" w:rsidP="00C036EB">
      <w:pPr>
        <w:spacing w:after="0" w:line="360" w:lineRule="auto"/>
        <w:ind w:left="709" w:hanging="709"/>
        <w:jc w:val="both"/>
        <w:rPr>
          <w:rFonts w:ascii="Arial" w:hAnsi="Arial" w:cs="Arial"/>
          <w:szCs w:val="24"/>
        </w:rPr>
      </w:pPr>
      <w:r w:rsidRPr="00F9585C">
        <w:rPr>
          <w:rFonts w:ascii="Arial" w:hAnsi="Arial" w:cs="Arial"/>
          <w:szCs w:val="24"/>
          <w:lang w:val="es-ES"/>
        </w:rPr>
        <w:t xml:space="preserve">Huber, G.L. (2008). Aprendizaje activo y metodologías educativas. </w:t>
      </w:r>
      <w:proofErr w:type="spellStart"/>
      <w:r w:rsidRPr="00F01595">
        <w:rPr>
          <w:rFonts w:ascii="Arial" w:hAnsi="Arial" w:cs="Arial"/>
          <w:i/>
          <w:szCs w:val="24"/>
        </w:rPr>
        <w:t>Revista</w:t>
      </w:r>
      <w:proofErr w:type="spellEnd"/>
      <w:r w:rsidRPr="00F01595">
        <w:rPr>
          <w:rFonts w:ascii="Arial" w:hAnsi="Arial" w:cs="Arial"/>
          <w:i/>
          <w:szCs w:val="24"/>
        </w:rPr>
        <w:t xml:space="preserve"> de </w:t>
      </w:r>
      <w:proofErr w:type="spellStart"/>
      <w:r w:rsidR="00F126F5" w:rsidRPr="00F01595">
        <w:rPr>
          <w:rFonts w:ascii="Arial" w:hAnsi="Arial" w:cs="Arial"/>
          <w:i/>
          <w:szCs w:val="24"/>
        </w:rPr>
        <w:t>Educación</w:t>
      </w:r>
      <w:proofErr w:type="spellEnd"/>
      <w:r w:rsidRPr="00F01595">
        <w:rPr>
          <w:rFonts w:ascii="Arial" w:hAnsi="Arial" w:cs="Arial"/>
          <w:szCs w:val="24"/>
        </w:rPr>
        <w:t>, 1, 59-84.</w:t>
      </w:r>
    </w:p>
    <w:p w:rsidR="00F25AD2" w:rsidRPr="00F126F5" w:rsidRDefault="00F25AD2" w:rsidP="00F25AD2">
      <w:pPr>
        <w:spacing w:after="0" w:line="360" w:lineRule="auto"/>
        <w:ind w:left="709" w:hanging="709"/>
        <w:jc w:val="both"/>
        <w:rPr>
          <w:rFonts w:ascii="Arial" w:hAnsi="Arial" w:cs="Arial"/>
          <w:szCs w:val="24"/>
        </w:rPr>
      </w:pPr>
      <w:r w:rsidRPr="00F01595">
        <w:rPr>
          <w:rFonts w:ascii="Arial" w:hAnsi="Arial" w:cs="Arial"/>
          <w:szCs w:val="24"/>
        </w:rPr>
        <w:t xml:space="preserve">ITU-UNESCO (2014). </w:t>
      </w:r>
      <w:r w:rsidRPr="00F25AD2">
        <w:rPr>
          <w:rFonts w:ascii="Arial" w:hAnsi="Arial" w:cs="Arial"/>
          <w:szCs w:val="24"/>
        </w:rPr>
        <w:t xml:space="preserve">Partnership on measuring ICT for development final WSIS targets review achievements, challenges and the way forward. </w:t>
      </w:r>
      <w:r w:rsidR="00F126F5" w:rsidRPr="00F126F5">
        <w:rPr>
          <w:rFonts w:ascii="Arial" w:hAnsi="Arial" w:cs="Arial"/>
          <w:szCs w:val="24"/>
        </w:rPr>
        <w:t xml:space="preserve">Retrieved from </w:t>
      </w:r>
      <w:r w:rsidRPr="00F126F5">
        <w:rPr>
          <w:rFonts w:ascii="Arial" w:hAnsi="Arial" w:cs="Arial"/>
          <w:szCs w:val="24"/>
        </w:rPr>
        <w:t xml:space="preserve">http://www.itu.int/en/ITU-D/Statistics/Documents/publications/wsisreview2014/WSIS2014_review.pdf   </w:t>
      </w:r>
    </w:p>
    <w:p w:rsidR="00F126F5" w:rsidRDefault="00F126F5" w:rsidP="00C036EB">
      <w:pPr>
        <w:spacing w:after="0" w:line="360" w:lineRule="auto"/>
        <w:ind w:left="709" w:hanging="709"/>
        <w:jc w:val="both"/>
        <w:rPr>
          <w:rFonts w:ascii="Arial" w:hAnsi="Arial" w:cs="Arial"/>
          <w:szCs w:val="24"/>
        </w:rPr>
      </w:pPr>
      <w:r w:rsidRPr="00F126F5">
        <w:rPr>
          <w:rFonts w:ascii="Arial" w:hAnsi="Arial" w:cs="Arial"/>
          <w:szCs w:val="24"/>
        </w:rPr>
        <w:t>Johnson, L., Adams, S., Cummins, M., Estrada, V., Freeman, A., &amp; Hall, C. (2016). NMC Horizon Report: 2016 Higher Education Edition. Austin, Texas: The New Media Consortium.</w:t>
      </w:r>
    </w:p>
    <w:p w:rsidR="00A5046D" w:rsidRPr="00A5046D" w:rsidRDefault="00A5046D" w:rsidP="00C036EB">
      <w:pPr>
        <w:spacing w:after="0" w:line="360" w:lineRule="auto"/>
        <w:ind w:left="709" w:hanging="709"/>
        <w:jc w:val="both"/>
        <w:rPr>
          <w:rFonts w:ascii="Arial" w:hAnsi="Arial" w:cs="Arial"/>
          <w:sz w:val="24"/>
          <w:szCs w:val="24"/>
          <w:lang w:val="es-ES"/>
        </w:rPr>
      </w:pPr>
      <w:proofErr w:type="spellStart"/>
      <w:r w:rsidRPr="00A5046D">
        <w:rPr>
          <w:rFonts w:ascii="Arial" w:hAnsi="Arial" w:cs="Arial"/>
          <w:sz w:val="24"/>
          <w:szCs w:val="24"/>
          <w:lang w:val="es-ES"/>
        </w:rPr>
        <w:t>Maita</w:t>
      </w:r>
      <w:proofErr w:type="spellEnd"/>
      <w:r>
        <w:rPr>
          <w:rFonts w:ascii="Arial" w:hAnsi="Arial" w:cs="Arial"/>
          <w:sz w:val="24"/>
          <w:szCs w:val="24"/>
          <w:lang w:val="es-ES"/>
        </w:rPr>
        <w:t xml:space="preserve">, M. </w:t>
      </w:r>
      <w:r w:rsidRPr="00A5046D">
        <w:rPr>
          <w:rFonts w:ascii="Arial" w:hAnsi="Arial" w:cs="Arial"/>
          <w:sz w:val="24"/>
          <w:szCs w:val="24"/>
          <w:lang w:val="es-ES"/>
        </w:rPr>
        <w:t xml:space="preserve">&amp; </w:t>
      </w:r>
      <w:proofErr w:type="spellStart"/>
      <w:r w:rsidRPr="00A5046D">
        <w:rPr>
          <w:rFonts w:ascii="Arial" w:hAnsi="Arial" w:cs="Arial"/>
          <w:sz w:val="24"/>
          <w:szCs w:val="24"/>
          <w:lang w:val="es-ES"/>
        </w:rPr>
        <w:t>Navea</w:t>
      </w:r>
      <w:proofErr w:type="spellEnd"/>
      <w:r>
        <w:rPr>
          <w:rFonts w:ascii="Arial" w:hAnsi="Arial" w:cs="Arial"/>
          <w:sz w:val="24"/>
          <w:szCs w:val="24"/>
          <w:lang w:val="es-ES"/>
        </w:rPr>
        <w:t xml:space="preserve">, L.C. </w:t>
      </w:r>
      <w:r w:rsidRPr="00A5046D">
        <w:rPr>
          <w:rFonts w:ascii="Arial" w:hAnsi="Arial" w:cs="Arial"/>
          <w:sz w:val="24"/>
          <w:szCs w:val="24"/>
          <w:lang w:val="es-ES"/>
        </w:rPr>
        <w:t>(2014)</w:t>
      </w:r>
      <w:r>
        <w:rPr>
          <w:rFonts w:ascii="Arial" w:hAnsi="Arial" w:cs="Arial"/>
          <w:sz w:val="24"/>
          <w:szCs w:val="24"/>
          <w:lang w:val="es-ES"/>
        </w:rPr>
        <w:t xml:space="preserve">. La interacción comunicativa en los foros de discusión de un entorno virtual de enseñanza y aprendizaje. </w:t>
      </w:r>
      <w:r w:rsidRPr="00A5046D">
        <w:rPr>
          <w:rFonts w:ascii="Arial" w:hAnsi="Arial" w:cs="Arial"/>
          <w:i/>
          <w:sz w:val="24"/>
          <w:szCs w:val="24"/>
          <w:lang w:val="es-ES"/>
        </w:rPr>
        <w:t>Acción pedagógica</w:t>
      </w:r>
      <w:r>
        <w:rPr>
          <w:rFonts w:ascii="Arial" w:hAnsi="Arial" w:cs="Arial"/>
          <w:sz w:val="24"/>
          <w:szCs w:val="24"/>
          <w:lang w:val="es-ES"/>
        </w:rPr>
        <w:t>, 23, 48-58.</w:t>
      </w:r>
    </w:p>
    <w:p w:rsidR="00F25AD2" w:rsidRPr="00F9585C" w:rsidRDefault="00F25AD2" w:rsidP="00C036EB">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Medina, A. </w:t>
      </w:r>
      <w:r w:rsidR="00F126F5" w:rsidRPr="00F9585C">
        <w:rPr>
          <w:rFonts w:ascii="Arial" w:hAnsi="Arial" w:cs="Arial"/>
          <w:szCs w:val="24"/>
          <w:lang w:val="es-ES"/>
        </w:rPr>
        <w:t>&amp;</w:t>
      </w:r>
      <w:r w:rsidRPr="00F9585C">
        <w:rPr>
          <w:rFonts w:ascii="Arial" w:hAnsi="Arial" w:cs="Arial"/>
          <w:szCs w:val="24"/>
          <w:lang w:val="es-ES"/>
        </w:rPr>
        <w:t xml:space="preserve"> Domínguez, M.C. (2015a). </w:t>
      </w:r>
      <w:r w:rsidRPr="00F9585C">
        <w:rPr>
          <w:rFonts w:ascii="Arial" w:hAnsi="Arial" w:cs="Arial"/>
          <w:i/>
          <w:szCs w:val="24"/>
          <w:lang w:val="es-ES"/>
        </w:rPr>
        <w:t xml:space="preserve">Didáctica. Formación básica para profesionales de la educación. </w:t>
      </w:r>
      <w:r w:rsidR="00F126F5" w:rsidRPr="00F9585C">
        <w:rPr>
          <w:rFonts w:ascii="Arial" w:hAnsi="Arial" w:cs="Arial"/>
          <w:szCs w:val="24"/>
          <w:lang w:val="es-ES"/>
        </w:rPr>
        <w:t xml:space="preserve">Madrid: </w:t>
      </w:r>
      <w:proofErr w:type="spellStart"/>
      <w:r w:rsidR="00F126F5" w:rsidRPr="00F9585C">
        <w:rPr>
          <w:rFonts w:ascii="Arial" w:hAnsi="Arial" w:cs="Arial"/>
          <w:szCs w:val="24"/>
          <w:lang w:val="es-ES"/>
        </w:rPr>
        <w:t>Universitas</w:t>
      </w:r>
      <w:proofErr w:type="spellEnd"/>
      <w:r w:rsidR="00F126F5" w:rsidRPr="00F9585C">
        <w:rPr>
          <w:rFonts w:ascii="Arial" w:hAnsi="Arial" w:cs="Arial"/>
          <w:szCs w:val="24"/>
          <w:lang w:val="es-ES"/>
        </w:rPr>
        <w:t>.</w:t>
      </w:r>
    </w:p>
    <w:p w:rsidR="00F25AD2" w:rsidRPr="00F9585C" w:rsidRDefault="00F25AD2" w:rsidP="00C036EB">
      <w:pPr>
        <w:spacing w:after="0" w:line="360" w:lineRule="auto"/>
        <w:ind w:left="709" w:hanging="709"/>
        <w:jc w:val="both"/>
        <w:rPr>
          <w:rFonts w:ascii="Arial" w:hAnsi="Arial" w:cs="Arial"/>
          <w:szCs w:val="24"/>
          <w:lang w:val="es-ES"/>
        </w:rPr>
      </w:pPr>
      <w:r w:rsidRPr="00F9585C">
        <w:rPr>
          <w:rFonts w:ascii="Arial" w:hAnsi="Arial" w:cs="Arial"/>
          <w:szCs w:val="24"/>
          <w:lang w:val="es-ES"/>
        </w:rPr>
        <w:lastRenderedPageBreak/>
        <w:t xml:space="preserve">Medina, A. </w:t>
      </w:r>
      <w:r w:rsidR="00F126F5" w:rsidRPr="00F9585C">
        <w:rPr>
          <w:rFonts w:ascii="Arial" w:hAnsi="Arial" w:cs="Arial"/>
          <w:szCs w:val="24"/>
          <w:lang w:val="es-ES"/>
        </w:rPr>
        <w:t>&amp;</w:t>
      </w:r>
      <w:r w:rsidRPr="00F9585C">
        <w:rPr>
          <w:rFonts w:ascii="Arial" w:hAnsi="Arial" w:cs="Arial"/>
          <w:szCs w:val="24"/>
          <w:lang w:val="es-ES"/>
        </w:rPr>
        <w:t xml:space="preserve"> Domínguez, M.C. (2015b).  Modelo didáctico-tecnológico</w:t>
      </w:r>
      <w:r w:rsidR="00F126F5" w:rsidRPr="00F9585C">
        <w:rPr>
          <w:rFonts w:ascii="Arial" w:hAnsi="Arial" w:cs="Arial"/>
          <w:szCs w:val="24"/>
          <w:lang w:val="es-ES"/>
        </w:rPr>
        <w:t xml:space="preserve"> para la innovación educativa. I</w:t>
      </w:r>
      <w:r w:rsidRPr="00F9585C">
        <w:rPr>
          <w:rFonts w:ascii="Arial" w:hAnsi="Arial" w:cs="Arial"/>
          <w:szCs w:val="24"/>
          <w:lang w:val="es-ES"/>
        </w:rPr>
        <w:t xml:space="preserve">n M.L. </w:t>
      </w:r>
      <w:proofErr w:type="spellStart"/>
      <w:r w:rsidRPr="00F9585C">
        <w:rPr>
          <w:rFonts w:ascii="Arial" w:hAnsi="Arial" w:cs="Arial"/>
          <w:szCs w:val="24"/>
          <w:lang w:val="es-ES"/>
        </w:rPr>
        <w:t>Cacheiro</w:t>
      </w:r>
      <w:proofErr w:type="spellEnd"/>
      <w:r w:rsidRPr="00F9585C">
        <w:rPr>
          <w:rFonts w:ascii="Arial" w:hAnsi="Arial" w:cs="Arial"/>
          <w:szCs w:val="24"/>
          <w:lang w:val="es-ES"/>
        </w:rPr>
        <w:t xml:space="preserve">, C. Sánchez </w:t>
      </w:r>
      <w:r w:rsidR="00F126F5" w:rsidRPr="00F9585C">
        <w:rPr>
          <w:rFonts w:ascii="Arial" w:hAnsi="Arial" w:cs="Arial"/>
          <w:szCs w:val="24"/>
          <w:lang w:val="es-ES"/>
        </w:rPr>
        <w:t>&amp;</w:t>
      </w:r>
      <w:r w:rsidRPr="00F9585C">
        <w:rPr>
          <w:rFonts w:ascii="Arial" w:hAnsi="Arial" w:cs="Arial"/>
          <w:szCs w:val="24"/>
          <w:lang w:val="es-ES"/>
        </w:rPr>
        <w:t xml:space="preserve"> J.M. González (</w:t>
      </w:r>
      <w:proofErr w:type="spellStart"/>
      <w:r w:rsidRPr="00F9585C">
        <w:rPr>
          <w:rFonts w:ascii="Arial" w:hAnsi="Arial" w:cs="Arial"/>
          <w:szCs w:val="24"/>
          <w:lang w:val="es-ES"/>
        </w:rPr>
        <w:t>coords</w:t>
      </w:r>
      <w:proofErr w:type="spellEnd"/>
      <w:r w:rsidRPr="00F9585C">
        <w:rPr>
          <w:rFonts w:ascii="Arial" w:hAnsi="Arial" w:cs="Arial"/>
          <w:szCs w:val="24"/>
          <w:lang w:val="es-ES"/>
        </w:rPr>
        <w:t>.)</w:t>
      </w:r>
      <w:r w:rsidR="00F126F5" w:rsidRPr="00F9585C">
        <w:rPr>
          <w:rFonts w:ascii="Arial" w:hAnsi="Arial" w:cs="Arial"/>
          <w:szCs w:val="24"/>
          <w:lang w:val="es-ES"/>
        </w:rPr>
        <w:t>,</w:t>
      </w:r>
      <w:r w:rsidRPr="00F9585C">
        <w:rPr>
          <w:rFonts w:ascii="Arial" w:hAnsi="Arial" w:cs="Arial"/>
          <w:szCs w:val="24"/>
          <w:lang w:val="es-ES"/>
        </w:rPr>
        <w:t xml:space="preserve"> </w:t>
      </w:r>
      <w:r w:rsidRPr="00F9585C">
        <w:rPr>
          <w:rFonts w:ascii="Arial" w:hAnsi="Arial" w:cs="Arial"/>
          <w:i/>
          <w:szCs w:val="24"/>
          <w:lang w:val="es-ES"/>
        </w:rPr>
        <w:t>Recursos tecnológicos en contextos educativos</w:t>
      </w:r>
      <w:r w:rsidRPr="00F9585C">
        <w:rPr>
          <w:rFonts w:ascii="Arial" w:hAnsi="Arial" w:cs="Arial"/>
          <w:szCs w:val="24"/>
          <w:lang w:val="es-ES"/>
        </w:rPr>
        <w:t>. Madrid: UNED.</w:t>
      </w:r>
    </w:p>
    <w:p w:rsidR="00F25AD2" w:rsidRPr="00F9585C" w:rsidRDefault="00F25AD2" w:rsidP="00901874">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Medina, A., </w:t>
      </w:r>
      <w:proofErr w:type="spellStart"/>
      <w:r w:rsidRPr="00F9585C">
        <w:rPr>
          <w:rFonts w:ascii="Arial" w:hAnsi="Arial" w:cs="Arial"/>
          <w:szCs w:val="24"/>
          <w:lang w:val="es-ES"/>
        </w:rPr>
        <w:t>Cacheiro</w:t>
      </w:r>
      <w:proofErr w:type="spellEnd"/>
      <w:r w:rsidRPr="00F9585C">
        <w:rPr>
          <w:rFonts w:ascii="Arial" w:hAnsi="Arial" w:cs="Arial"/>
          <w:szCs w:val="24"/>
          <w:lang w:val="es-ES"/>
        </w:rPr>
        <w:t xml:space="preserve">, M.L. </w:t>
      </w:r>
      <w:r w:rsidR="001559CA">
        <w:rPr>
          <w:rFonts w:ascii="Arial" w:hAnsi="Arial" w:cs="Arial"/>
          <w:szCs w:val="24"/>
          <w:lang w:val="es-ES"/>
        </w:rPr>
        <w:t xml:space="preserve">&amp; Medina-Medina, A. </w:t>
      </w:r>
      <w:r w:rsidRPr="00F9585C">
        <w:rPr>
          <w:rFonts w:ascii="Arial" w:hAnsi="Arial" w:cs="Arial"/>
          <w:szCs w:val="24"/>
          <w:lang w:val="es-ES"/>
        </w:rPr>
        <w:t xml:space="preserve">(2015). Características de la práctica docente: el </w:t>
      </w:r>
      <w:r w:rsidR="00F126F5" w:rsidRPr="00F9585C">
        <w:rPr>
          <w:rFonts w:ascii="Arial" w:hAnsi="Arial" w:cs="Arial"/>
          <w:szCs w:val="24"/>
          <w:lang w:val="es-ES"/>
        </w:rPr>
        <w:t>proceso de profesionalización. I</w:t>
      </w:r>
      <w:r w:rsidRPr="00F9585C">
        <w:rPr>
          <w:rFonts w:ascii="Arial" w:hAnsi="Arial" w:cs="Arial"/>
          <w:szCs w:val="24"/>
          <w:lang w:val="es-ES"/>
        </w:rPr>
        <w:t>n A. Medina</w:t>
      </w:r>
      <w:r w:rsidR="008C481F">
        <w:rPr>
          <w:rFonts w:ascii="Arial" w:hAnsi="Arial" w:cs="Arial"/>
          <w:szCs w:val="24"/>
          <w:lang w:val="es-ES"/>
        </w:rPr>
        <w:t xml:space="preserve"> &amp;</w:t>
      </w:r>
      <w:r w:rsidRPr="00F9585C">
        <w:rPr>
          <w:rFonts w:ascii="Arial" w:hAnsi="Arial" w:cs="Arial"/>
          <w:szCs w:val="24"/>
          <w:lang w:val="es-ES"/>
        </w:rPr>
        <w:t xml:space="preserve"> M.C. Domínguez, </w:t>
      </w:r>
      <w:r w:rsidRPr="00F9585C">
        <w:rPr>
          <w:rFonts w:ascii="Arial" w:hAnsi="Arial" w:cs="Arial"/>
          <w:i/>
          <w:szCs w:val="24"/>
          <w:lang w:val="es-ES"/>
        </w:rPr>
        <w:t xml:space="preserve">Didáctica. Formación básica para profesionales de la educación. </w:t>
      </w:r>
      <w:r w:rsidRPr="00F9585C">
        <w:rPr>
          <w:rFonts w:ascii="Arial" w:hAnsi="Arial" w:cs="Arial"/>
          <w:szCs w:val="24"/>
          <w:lang w:val="es-ES"/>
        </w:rPr>
        <w:t xml:space="preserve">Madrid: </w:t>
      </w:r>
      <w:proofErr w:type="spellStart"/>
      <w:r w:rsidRPr="00F9585C">
        <w:rPr>
          <w:rFonts w:ascii="Arial" w:hAnsi="Arial" w:cs="Arial"/>
          <w:szCs w:val="24"/>
          <w:lang w:val="es-ES"/>
        </w:rPr>
        <w:t>Universitas</w:t>
      </w:r>
      <w:proofErr w:type="spellEnd"/>
      <w:r w:rsidRPr="00F9585C">
        <w:rPr>
          <w:rFonts w:ascii="Arial" w:hAnsi="Arial" w:cs="Arial"/>
          <w:szCs w:val="24"/>
          <w:lang w:val="es-ES"/>
        </w:rPr>
        <w:t>.</w:t>
      </w:r>
    </w:p>
    <w:p w:rsidR="00F25AD2" w:rsidRPr="00174BFB" w:rsidRDefault="00F25AD2" w:rsidP="00901874">
      <w:pPr>
        <w:spacing w:after="0" w:line="360" w:lineRule="auto"/>
        <w:ind w:left="709" w:hanging="709"/>
        <w:jc w:val="both"/>
        <w:rPr>
          <w:rFonts w:ascii="Arial" w:hAnsi="Arial" w:cs="Arial"/>
          <w:szCs w:val="24"/>
        </w:rPr>
      </w:pPr>
      <w:r w:rsidRPr="00F9585C">
        <w:rPr>
          <w:rFonts w:ascii="Arial" w:hAnsi="Arial" w:cs="Arial"/>
          <w:szCs w:val="24"/>
          <w:lang w:val="es-ES"/>
        </w:rPr>
        <w:t xml:space="preserve">Medina, A., Pérez, L. </w:t>
      </w:r>
      <w:r w:rsidR="00F126F5" w:rsidRPr="00F9585C">
        <w:rPr>
          <w:rFonts w:ascii="Arial" w:hAnsi="Arial" w:cs="Arial"/>
          <w:szCs w:val="24"/>
          <w:lang w:val="es-ES"/>
        </w:rPr>
        <w:t>&amp;</w:t>
      </w:r>
      <w:r w:rsidRPr="00F9585C">
        <w:rPr>
          <w:rFonts w:ascii="Arial" w:hAnsi="Arial" w:cs="Arial"/>
          <w:szCs w:val="24"/>
          <w:lang w:val="es-ES"/>
        </w:rPr>
        <w:t xml:space="preserve"> Campos, B. (2014). </w:t>
      </w:r>
      <w:r w:rsidRPr="00F9585C">
        <w:rPr>
          <w:rFonts w:ascii="Arial" w:hAnsi="Arial" w:cs="Arial"/>
          <w:i/>
          <w:szCs w:val="24"/>
          <w:lang w:val="es-ES"/>
        </w:rPr>
        <w:t>Elaboración de planes y programas de formación del profesorado en didácticas especiales.</w:t>
      </w:r>
      <w:r w:rsidRPr="00F9585C">
        <w:rPr>
          <w:rFonts w:ascii="Arial" w:hAnsi="Arial" w:cs="Arial"/>
          <w:szCs w:val="24"/>
          <w:lang w:val="es-ES"/>
        </w:rPr>
        <w:t xml:space="preserve"> </w:t>
      </w:r>
      <w:r w:rsidRPr="00174BFB">
        <w:rPr>
          <w:rFonts w:ascii="Arial" w:hAnsi="Arial" w:cs="Arial"/>
          <w:szCs w:val="24"/>
        </w:rPr>
        <w:t>Madrid: UNED.</w:t>
      </w:r>
    </w:p>
    <w:p w:rsidR="00F25AD2" w:rsidRPr="00174BFB" w:rsidRDefault="00F25AD2" w:rsidP="002F3270">
      <w:pPr>
        <w:spacing w:after="0" w:line="360" w:lineRule="auto"/>
        <w:ind w:left="709" w:hanging="709"/>
        <w:jc w:val="both"/>
        <w:rPr>
          <w:rFonts w:ascii="Arial" w:hAnsi="Arial" w:cs="Arial"/>
          <w:szCs w:val="24"/>
        </w:rPr>
      </w:pPr>
      <w:proofErr w:type="spellStart"/>
      <w:r w:rsidRPr="00174BFB">
        <w:rPr>
          <w:rFonts w:ascii="Arial" w:hAnsi="Arial" w:cs="Arial"/>
          <w:szCs w:val="24"/>
        </w:rPr>
        <w:t>Mirriahi</w:t>
      </w:r>
      <w:proofErr w:type="spellEnd"/>
      <w:r w:rsidRPr="00174BFB">
        <w:rPr>
          <w:rFonts w:ascii="Arial" w:hAnsi="Arial" w:cs="Arial"/>
          <w:szCs w:val="24"/>
        </w:rPr>
        <w:t xml:space="preserve">, N.; Alonso, D.; McIntyre, S., </w:t>
      </w:r>
      <w:proofErr w:type="spellStart"/>
      <w:r w:rsidRPr="00174BFB">
        <w:rPr>
          <w:rFonts w:ascii="Arial" w:hAnsi="Arial" w:cs="Arial"/>
          <w:szCs w:val="24"/>
        </w:rPr>
        <w:t>Kligyte</w:t>
      </w:r>
      <w:proofErr w:type="spellEnd"/>
      <w:r w:rsidRPr="00174BFB">
        <w:rPr>
          <w:rFonts w:ascii="Arial" w:hAnsi="Arial" w:cs="Arial"/>
          <w:szCs w:val="24"/>
        </w:rPr>
        <w:t xml:space="preserve">, G. </w:t>
      </w:r>
      <w:r w:rsidR="00F126F5" w:rsidRPr="00F126F5">
        <w:rPr>
          <w:rFonts w:ascii="Arial" w:hAnsi="Arial" w:cs="Arial"/>
          <w:szCs w:val="24"/>
        </w:rPr>
        <w:t>&amp;</w:t>
      </w:r>
      <w:r w:rsidRPr="00174BFB">
        <w:rPr>
          <w:rFonts w:ascii="Arial" w:hAnsi="Arial" w:cs="Arial"/>
          <w:szCs w:val="24"/>
        </w:rPr>
        <w:t xml:space="preserve"> Fox, B. (2015). Blended Learning innovations: Leadership and change in one Australian Institutions. </w:t>
      </w:r>
      <w:r w:rsidRPr="00174BFB">
        <w:rPr>
          <w:rFonts w:ascii="Arial" w:hAnsi="Arial" w:cs="Arial"/>
          <w:i/>
          <w:szCs w:val="24"/>
        </w:rPr>
        <w:t>International Journal of Education and Development using Information and Communication Technology, 11</w:t>
      </w:r>
      <w:r w:rsidRPr="00174BFB">
        <w:rPr>
          <w:rFonts w:ascii="Arial" w:hAnsi="Arial" w:cs="Arial"/>
          <w:szCs w:val="24"/>
        </w:rPr>
        <w:t xml:space="preserve">(1), 4-16. </w:t>
      </w:r>
    </w:p>
    <w:p w:rsidR="00F25AD2" w:rsidRPr="00174BFB" w:rsidRDefault="001E03DA" w:rsidP="007822E1">
      <w:pPr>
        <w:spacing w:after="0" w:line="360" w:lineRule="auto"/>
        <w:ind w:left="709" w:hanging="709"/>
        <w:jc w:val="both"/>
        <w:rPr>
          <w:rFonts w:ascii="Arial" w:hAnsi="Arial" w:cs="Arial"/>
          <w:szCs w:val="24"/>
        </w:rPr>
      </w:pPr>
      <w:r w:rsidRPr="00F126F5">
        <w:rPr>
          <w:rFonts w:ascii="Arial" w:hAnsi="Arial" w:cs="Arial"/>
          <w:szCs w:val="24"/>
        </w:rPr>
        <w:t>Mishra, P.</w:t>
      </w:r>
      <w:r w:rsidR="00F25AD2" w:rsidRPr="00F126F5">
        <w:rPr>
          <w:rFonts w:ascii="Arial" w:hAnsi="Arial" w:cs="Arial"/>
          <w:szCs w:val="24"/>
        </w:rPr>
        <w:t xml:space="preserve"> </w:t>
      </w:r>
      <w:r w:rsidR="00F126F5" w:rsidRPr="00F126F5">
        <w:rPr>
          <w:rFonts w:ascii="Arial" w:hAnsi="Arial" w:cs="Arial"/>
          <w:szCs w:val="24"/>
        </w:rPr>
        <w:t>&amp;</w:t>
      </w:r>
      <w:r w:rsidR="00F25AD2" w:rsidRPr="00F126F5">
        <w:rPr>
          <w:rFonts w:ascii="Arial" w:hAnsi="Arial" w:cs="Arial"/>
          <w:szCs w:val="24"/>
        </w:rPr>
        <w:t xml:space="preserve"> Koehler, M.J. (2006). </w:t>
      </w:r>
      <w:r w:rsidR="00F25AD2" w:rsidRPr="00174BFB">
        <w:rPr>
          <w:rFonts w:ascii="Arial" w:hAnsi="Arial" w:cs="Arial"/>
          <w:szCs w:val="24"/>
        </w:rPr>
        <w:t xml:space="preserve">Technological Pedagogical Content Knowledge: A new framework for teacher knowledge. </w:t>
      </w:r>
      <w:r w:rsidR="00F25AD2" w:rsidRPr="00174BFB">
        <w:rPr>
          <w:rFonts w:ascii="Arial" w:hAnsi="Arial" w:cs="Arial"/>
          <w:i/>
          <w:szCs w:val="24"/>
        </w:rPr>
        <w:t>Teachers College Record</w:t>
      </w:r>
      <w:r w:rsidR="00F25AD2" w:rsidRPr="00174BFB">
        <w:rPr>
          <w:rFonts w:ascii="Arial" w:hAnsi="Arial" w:cs="Arial"/>
          <w:szCs w:val="24"/>
        </w:rPr>
        <w:t xml:space="preserve">, 108(6), 1017-1054. </w:t>
      </w:r>
      <w:r w:rsidR="00F126F5" w:rsidRPr="00F126F5">
        <w:rPr>
          <w:rFonts w:ascii="Arial" w:hAnsi="Arial" w:cs="Arial"/>
          <w:szCs w:val="24"/>
        </w:rPr>
        <w:t xml:space="preserve">Retrieved from </w:t>
      </w:r>
      <w:r w:rsidR="008C481F" w:rsidRPr="008C481F">
        <w:rPr>
          <w:rFonts w:ascii="Arial" w:hAnsi="Arial" w:cs="Arial"/>
          <w:szCs w:val="24"/>
        </w:rPr>
        <w:t>http://punya.educ.msu.edu/publications/journal_articles/mishra-koehler-tcr2006.pdf</w:t>
      </w:r>
    </w:p>
    <w:p w:rsidR="00F25AD2" w:rsidRPr="00F9585C" w:rsidRDefault="00F25AD2" w:rsidP="00F25AD2">
      <w:pPr>
        <w:spacing w:after="0" w:line="360" w:lineRule="auto"/>
        <w:ind w:left="709" w:hanging="709"/>
        <w:jc w:val="both"/>
        <w:rPr>
          <w:rFonts w:ascii="Arial" w:hAnsi="Arial" w:cs="Arial"/>
          <w:szCs w:val="24"/>
          <w:lang w:val="es-ES"/>
        </w:rPr>
      </w:pPr>
      <w:proofErr w:type="spellStart"/>
      <w:r w:rsidRPr="00F9585C">
        <w:rPr>
          <w:rFonts w:ascii="Arial" w:hAnsi="Arial" w:cs="Arial"/>
          <w:szCs w:val="24"/>
          <w:lang w:val="es-ES"/>
        </w:rPr>
        <w:t>Murua</w:t>
      </w:r>
      <w:proofErr w:type="spellEnd"/>
      <w:r w:rsidRPr="00F9585C">
        <w:rPr>
          <w:rFonts w:ascii="Arial" w:hAnsi="Arial" w:cs="Arial"/>
          <w:szCs w:val="24"/>
          <w:lang w:val="es-ES"/>
        </w:rPr>
        <w:t xml:space="preserve">, I., </w:t>
      </w:r>
      <w:proofErr w:type="spellStart"/>
      <w:r w:rsidRPr="00F9585C">
        <w:rPr>
          <w:rFonts w:ascii="Arial" w:hAnsi="Arial" w:cs="Arial"/>
          <w:szCs w:val="24"/>
          <w:lang w:val="es-ES"/>
        </w:rPr>
        <w:t>Cacheiro</w:t>
      </w:r>
      <w:proofErr w:type="spellEnd"/>
      <w:r w:rsidRPr="00F9585C">
        <w:rPr>
          <w:rFonts w:ascii="Arial" w:hAnsi="Arial" w:cs="Arial"/>
          <w:szCs w:val="24"/>
          <w:lang w:val="es-ES"/>
        </w:rPr>
        <w:t xml:space="preserve">, M.L. </w:t>
      </w:r>
      <w:r w:rsidR="00F126F5" w:rsidRPr="00F9585C">
        <w:rPr>
          <w:rFonts w:ascii="Arial" w:hAnsi="Arial" w:cs="Arial"/>
          <w:szCs w:val="24"/>
          <w:lang w:val="es-ES"/>
        </w:rPr>
        <w:t>&amp;</w:t>
      </w:r>
      <w:r w:rsidRPr="00F9585C">
        <w:rPr>
          <w:rFonts w:ascii="Arial" w:hAnsi="Arial" w:cs="Arial"/>
          <w:szCs w:val="24"/>
          <w:lang w:val="es-ES"/>
        </w:rPr>
        <w:t xml:space="preserve"> </w:t>
      </w:r>
      <w:proofErr w:type="gramStart"/>
      <w:r w:rsidRPr="00F9585C">
        <w:rPr>
          <w:rFonts w:ascii="Arial" w:hAnsi="Arial" w:cs="Arial"/>
          <w:szCs w:val="24"/>
          <w:lang w:val="es-ES"/>
        </w:rPr>
        <w:t>Gallego</w:t>
      </w:r>
      <w:proofErr w:type="gramEnd"/>
      <w:r w:rsidRPr="00F9585C">
        <w:rPr>
          <w:rFonts w:ascii="Arial" w:hAnsi="Arial" w:cs="Arial"/>
          <w:szCs w:val="24"/>
          <w:lang w:val="es-ES"/>
        </w:rPr>
        <w:t xml:space="preserve">, D. (2014). Las </w:t>
      </w:r>
      <w:proofErr w:type="spellStart"/>
      <w:r w:rsidRPr="00F9585C">
        <w:rPr>
          <w:rFonts w:ascii="Arial" w:hAnsi="Arial" w:cs="Arial"/>
          <w:szCs w:val="24"/>
          <w:lang w:val="es-ES"/>
        </w:rPr>
        <w:t>cibercomunidades</w:t>
      </w:r>
      <w:proofErr w:type="spellEnd"/>
      <w:r w:rsidRPr="00F9585C">
        <w:rPr>
          <w:rFonts w:ascii="Arial" w:hAnsi="Arial" w:cs="Arial"/>
          <w:szCs w:val="24"/>
          <w:lang w:val="es-ES"/>
        </w:rPr>
        <w:t xml:space="preserve"> de aprendizaje (</w:t>
      </w:r>
      <w:proofErr w:type="spellStart"/>
      <w:r w:rsidRPr="00F9585C">
        <w:rPr>
          <w:rFonts w:ascii="Arial" w:hAnsi="Arial" w:cs="Arial"/>
          <w:szCs w:val="24"/>
          <w:lang w:val="es-ES"/>
        </w:rPr>
        <w:t>cCA</w:t>
      </w:r>
      <w:proofErr w:type="spellEnd"/>
      <w:r w:rsidRPr="00F9585C">
        <w:rPr>
          <w:rFonts w:ascii="Arial" w:hAnsi="Arial" w:cs="Arial"/>
          <w:szCs w:val="24"/>
          <w:lang w:val="es-ES"/>
        </w:rPr>
        <w:t xml:space="preserve">) en la formación del profesorado. </w:t>
      </w:r>
      <w:r w:rsidRPr="00F9585C">
        <w:rPr>
          <w:rFonts w:ascii="Arial" w:hAnsi="Arial" w:cs="Arial"/>
          <w:i/>
          <w:szCs w:val="24"/>
          <w:lang w:val="es-ES"/>
        </w:rPr>
        <w:t>Red, Revista de Educación a Distancia, 43</w:t>
      </w:r>
      <w:r w:rsidRPr="00F9585C">
        <w:rPr>
          <w:rFonts w:ascii="Arial" w:hAnsi="Arial" w:cs="Arial"/>
          <w:szCs w:val="24"/>
          <w:lang w:val="es-ES"/>
        </w:rPr>
        <w:t xml:space="preserve">(15), 12-29. </w:t>
      </w:r>
      <w:proofErr w:type="spellStart"/>
      <w:r w:rsidR="00F126F5" w:rsidRPr="00F9585C">
        <w:rPr>
          <w:rFonts w:ascii="Arial" w:hAnsi="Arial" w:cs="Arial"/>
          <w:szCs w:val="24"/>
          <w:lang w:val="es-ES"/>
        </w:rPr>
        <w:t>Retrieved</w:t>
      </w:r>
      <w:proofErr w:type="spellEnd"/>
      <w:r w:rsidR="00F126F5" w:rsidRPr="00F9585C">
        <w:rPr>
          <w:rFonts w:ascii="Arial" w:hAnsi="Arial" w:cs="Arial"/>
          <w:szCs w:val="24"/>
          <w:lang w:val="es-ES"/>
        </w:rPr>
        <w:t xml:space="preserve"> </w:t>
      </w:r>
      <w:proofErr w:type="spellStart"/>
      <w:r w:rsidR="00F126F5" w:rsidRPr="00F9585C">
        <w:rPr>
          <w:rFonts w:ascii="Arial" w:hAnsi="Arial" w:cs="Arial"/>
          <w:szCs w:val="24"/>
          <w:lang w:val="es-ES"/>
        </w:rPr>
        <w:t>from</w:t>
      </w:r>
      <w:proofErr w:type="spellEnd"/>
      <w:r w:rsidR="00F126F5" w:rsidRPr="00F9585C">
        <w:rPr>
          <w:rFonts w:ascii="Arial" w:hAnsi="Arial" w:cs="Arial"/>
          <w:szCs w:val="24"/>
          <w:lang w:val="es-ES"/>
        </w:rPr>
        <w:t xml:space="preserve"> </w:t>
      </w:r>
      <w:r w:rsidRPr="00F9585C">
        <w:rPr>
          <w:rFonts w:ascii="Arial" w:hAnsi="Arial" w:cs="Arial"/>
          <w:szCs w:val="24"/>
          <w:lang w:val="es-ES"/>
        </w:rPr>
        <w:t xml:space="preserve">http://www.um.es/ead/red/43/gallego_et_al.pdf </w:t>
      </w:r>
    </w:p>
    <w:p w:rsidR="00D00CB8" w:rsidRPr="00F9585C" w:rsidRDefault="00D00CB8" w:rsidP="007822E1">
      <w:pPr>
        <w:spacing w:after="0" w:line="360" w:lineRule="auto"/>
        <w:ind w:left="709" w:hanging="709"/>
        <w:jc w:val="both"/>
        <w:rPr>
          <w:rFonts w:ascii="Arial" w:hAnsi="Arial" w:cs="Arial"/>
          <w:szCs w:val="24"/>
          <w:lang w:val="es-ES"/>
        </w:rPr>
      </w:pPr>
      <w:proofErr w:type="spellStart"/>
      <w:r w:rsidRPr="00D70947">
        <w:rPr>
          <w:rFonts w:ascii="Arial" w:hAnsi="Arial" w:cs="Arial"/>
          <w:szCs w:val="24"/>
        </w:rPr>
        <w:t>Oproiu</w:t>
      </w:r>
      <w:proofErr w:type="spellEnd"/>
      <w:r w:rsidRPr="00D70947">
        <w:rPr>
          <w:rFonts w:ascii="Arial" w:hAnsi="Arial" w:cs="Arial"/>
          <w:szCs w:val="24"/>
        </w:rPr>
        <w:t>, G</w:t>
      </w:r>
      <w:r w:rsidR="001E03DA" w:rsidRPr="00D70947">
        <w:rPr>
          <w:rFonts w:ascii="Arial" w:hAnsi="Arial" w:cs="Arial"/>
          <w:szCs w:val="24"/>
        </w:rPr>
        <w:t>.</w:t>
      </w:r>
      <w:r w:rsidRPr="00D70947">
        <w:rPr>
          <w:rFonts w:ascii="Arial" w:hAnsi="Arial" w:cs="Arial"/>
          <w:szCs w:val="24"/>
        </w:rPr>
        <w:t>C</w:t>
      </w:r>
      <w:r w:rsidR="001E03DA" w:rsidRPr="00D70947">
        <w:rPr>
          <w:rFonts w:ascii="Arial" w:hAnsi="Arial" w:cs="Arial"/>
          <w:szCs w:val="24"/>
        </w:rPr>
        <w:t xml:space="preserve">. </w:t>
      </w:r>
      <w:r w:rsidRPr="00D70947">
        <w:rPr>
          <w:rFonts w:ascii="Arial" w:hAnsi="Arial" w:cs="Arial"/>
          <w:szCs w:val="24"/>
        </w:rPr>
        <w:t xml:space="preserve">(2015). A Study about Using E-learning </w:t>
      </w:r>
      <w:proofErr w:type="spellStart"/>
      <w:r w:rsidRPr="00D70947">
        <w:rPr>
          <w:rFonts w:ascii="Arial" w:hAnsi="Arial" w:cs="Arial"/>
          <w:szCs w:val="24"/>
        </w:rPr>
        <w:t>Plataform</w:t>
      </w:r>
      <w:proofErr w:type="spellEnd"/>
      <w:r w:rsidRPr="00D70947">
        <w:rPr>
          <w:rFonts w:ascii="Arial" w:hAnsi="Arial" w:cs="Arial"/>
          <w:szCs w:val="24"/>
        </w:rPr>
        <w:t xml:space="preserve"> (Moodle) in </w:t>
      </w:r>
      <w:proofErr w:type="spellStart"/>
      <w:r w:rsidRPr="00D70947">
        <w:rPr>
          <w:rFonts w:ascii="Arial" w:hAnsi="Arial" w:cs="Arial"/>
          <w:szCs w:val="24"/>
        </w:rPr>
        <w:t>Univeristy</w:t>
      </w:r>
      <w:proofErr w:type="spellEnd"/>
      <w:r w:rsidRPr="00D70947">
        <w:rPr>
          <w:rFonts w:ascii="Arial" w:hAnsi="Arial" w:cs="Arial"/>
          <w:szCs w:val="24"/>
        </w:rPr>
        <w:t xml:space="preserve"> Teaching Process. </w:t>
      </w:r>
      <w:proofErr w:type="spellStart"/>
      <w:r w:rsidRPr="00F9585C">
        <w:rPr>
          <w:rFonts w:ascii="Arial" w:hAnsi="Arial" w:cs="Arial"/>
          <w:i/>
          <w:szCs w:val="24"/>
          <w:lang w:val="es-ES"/>
        </w:rPr>
        <w:t>Procedia</w:t>
      </w:r>
      <w:proofErr w:type="spellEnd"/>
      <w:r w:rsidRPr="00F9585C">
        <w:rPr>
          <w:rFonts w:ascii="Arial" w:hAnsi="Arial" w:cs="Arial"/>
          <w:i/>
          <w:szCs w:val="24"/>
          <w:lang w:val="es-ES"/>
        </w:rPr>
        <w:t xml:space="preserve">-Social and </w:t>
      </w:r>
      <w:proofErr w:type="spellStart"/>
      <w:r w:rsidRPr="00F9585C">
        <w:rPr>
          <w:rFonts w:ascii="Arial" w:hAnsi="Arial" w:cs="Arial"/>
          <w:i/>
          <w:szCs w:val="24"/>
          <w:lang w:val="es-ES"/>
        </w:rPr>
        <w:t>Behavioral</w:t>
      </w:r>
      <w:proofErr w:type="spellEnd"/>
      <w:r w:rsidRPr="00F9585C">
        <w:rPr>
          <w:rFonts w:ascii="Arial" w:hAnsi="Arial" w:cs="Arial"/>
          <w:i/>
          <w:szCs w:val="24"/>
          <w:lang w:val="es-ES"/>
        </w:rPr>
        <w:t xml:space="preserve"> </w:t>
      </w:r>
      <w:proofErr w:type="spellStart"/>
      <w:r w:rsidRPr="00F9585C">
        <w:rPr>
          <w:rFonts w:ascii="Arial" w:hAnsi="Arial" w:cs="Arial"/>
          <w:i/>
          <w:szCs w:val="24"/>
          <w:lang w:val="es-ES"/>
        </w:rPr>
        <w:t>Sciences</w:t>
      </w:r>
      <w:proofErr w:type="spellEnd"/>
      <w:r w:rsidRPr="00F9585C">
        <w:rPr>
          <w:rFonts w:ascii="Arial" w:hAnsi="Arial" w:cs="Arial"/>
          <w:szCs w:val="24"/>
          <w:lang w:val="es-ES"/>
        </w:rPr>
        <w:t>, 180, 426-432.</w:t>
      </w:r>
    </w:p>
    <w:p w:rsidR="00BB1773" w:rsidRPr="00F9585C" w:rsidRDefault="00BB1773" w:rsidP="007822E1">
      <w:pPr>
        <w:spacing w:after="0" w:line="360" w:lineRule="auto"/>
        <w:ind w:left="709" w:hanging="709"/>
        <w:jc w:val="both"/>
        <w:rPr>
          <w:rFonts w:ascii="Arial" w:hAnsi="Arial" w:cs="Arial"/>
          <w:szCs w:val="24"/>
          <w:lang w:val="es-ES"/>
        </w:rPr>
      </w:pPr>
      <w:r w:rsidRPr="00F9585C">
        <w:rPr>
          <w:rFonts w:ascii="Arial" w:hAnsi="Arial" w:cs="Arial"/>
          <w:szCs w:val="24"/>
          <w:lang w:val="es-ES"/>
        </w:rPr>
        <w:t>Pérez-Navío, E., Rodríguez, J.</w:t>
      </w:r>
      <w:r w:rsidR="00F126F5" w:rsidRPr="00F9585C">
        <w:rPr>
          <w:rFonts w:ascii="Arial" w:hAnsi="Arial" w:cs="Arial"/>
          <w:szCs w:val="24"/>
          <w:lang w:val="es-ES"/>
        </w:rPr>
        <w:t xml:space="preserve"> &amp; </w:t>
      </w:r>
      <w:r w:rsidRPr="00F9585C">
        <w:rPr>
          <w:rFonts w:ascii="Arial" w:hAnsi="Arial" w:cs="Arial"/>
          <w:szCs w:val="24"/>
          <w:lang w:val="es-ES"/>
        </w:rPr>
        <w:t xml:space="preserve">Carmona, M. (2015). El uso de mini-vídeos en la práctica docente universitaria. </w:t>
      </w:r>
      <w:proofErr w:type="spellStart"/>
      <w:r w:rsidRPr="00F9585C">
        <w:rPr>
          <w:rFonts w:ascii="Arial" w:hAnsi="Arial" w:cs="Arial"/>
          <w:i/>
          <w:szCs w:val="24"/>
          <w:lang w:val="es-ES"/>
        </w:rPr>
        <w:t>Edmetic</w:t>
      </w:r>
      <w:proofErr w:type="spellEnd"/>
      <w:r w:rsidRPr="00F9585C">
        <w:rPr>
          <w:rFonts w:ascii="Arial" w:hAnsi="Arial" w:cs="Arial"/>
          <w:i/>
          <w:szCs w:val="24"/>
          <w:lang w:val="es-ES"/>
        </w:rPr>
        <w:t>, 4</w:t>
      </w:r>
      <w:r w:rsidRPr="00F9585C">
        <w:rPr>
          <w:rFonts w:ascii="Arial" w:hAnsi="Arial" w:cs="Arial"/>
          <w:szCs w:val="24"/>
          <w:lang w:val="es-ES"/>
        </w:rPr>
        <w:t>(2), 51-70.</w:t>
      </w:r>
    </w:p>
    <w:p w:rsidR="00F25AD2" w:rsidRPr="000401E8" w:rsidRDefault="00F25AD2" w:rsidP="007822E1">
      <w:pPr>
        <w:spacing w:after="0" w:line="360" w:lineRule="auto"/>
        <w:ind w:left="709" w:hanging="709"/>
        <w:jc w:val="both"/>
        <w:rPr>
          <w:rFonts w:ascii="Arial" w:hAnsi="Arial" w:cs="Arial"/>
          <w:szCs w:val="24"/>
        </w:rPr>
      </w:pPr>
      <w:r w:rsidRPr="00F9585C">
        <w:rPr>
          <w:rFonts w:ascii="Arial" w:hAnsi="Arial" w:cs="Arial"/>
          <w:szCs w:val="24"/>
          <w:lang w:val="es-ES"/>
        </w:rPr>
        <w:t xml:space="preserve">Prendes, M.P. </w:t>
      </w:r>
      <w:r w:rsidR="00F126F5" w:rsidRPr="00F9585C">
        <w:rPr>
          <w:rFonts w:ascii="Arial" w:hAnsi="Arial" w:cs="Arial"/>
          <w:szCs w:val="24"/>
          <w:lang w:val="es-ES"/>
        </w:rPr>
        <w:t>&amp;</w:t>
      </w:r>
      <w:r w:rsidRPr="00F9585C">
        <w:rPr>
          <w:rFonts w:ascii="Arial" w:hAnsi="Arial" w:cs="Arial"/>
          <w:szCs w:val="24"/>
          <w:lang w:val="es-ES"/>
        </w:rPr>
        <w:t xml:space="preserve"> Gutiérrez, I. (2013). Competencias tecnológicas del profesorado en las universidades españolas. </w:t>
      </w:r>
      <w:proofErr w:type="spellStart"/>
      <w:r w:rsidRPr="000401E8">
        <w:rPr>
          <w:rFonts w:ascii="Arial" w:hAnsi="Arial" w:cs="Arial"/>
          <w:i/>
          <w:szCs w:val="24"/>
        </w:rPr>
        <w:t>Revista</w:t>
      </w:r>
      <w:proofErr w:type="spellEnd"/>
      <w:r w:rsidRPr="000401E8">
        <w:rPr>
          <w:rFonts w:ascii="Arial" w:hAnsi="Arial" w:cs="Arial"/>
          <w:i/>
          <w:szCs w:val="24"/>
        </w:rPr>
        <w:t xml:space="preserve"> de </w:t>
      </w:r>
      <w:proofErr w:type="spellStart"/>
      <w:r w:rsidRPr="000401E8">
        <w:rPr>
          <w:rFonts w:ascii="Arial" w:hAnsi="Arial" w:cs="Arial"/>
          <w:i/>
          <w:szCs w:val="24"/>
        </w:rPr>
        <w:t>Educación</w:t>
      </w:r>
      <w:proofErr w:type="spellEnd"/>
      <w:r w:rsidRPr="000401E8">
        <w:rPr>
          <w:rFonts w:ascii="Arial" w:hAnsi="Arial" w:cs="Arial"/>
          <w:szCs w:val="24"/>
        </w:rPr>
        <w:t>, 361, 196-222.</w:t>
      </w:r>
    </w:p>
    <w:p w:rsidR="00F25AD2" w:rsidRPr="00F126F5" w:rsidRDefault="00F25AD2" w:rsidP="007822E1">
      <w:pPr>
        <w:spacing w:after="0" w:line="360" w:lineRule="auto"/>
        <w:ind w:left="709" w:hanging="709"/>
        <w:jc w:val="both"/>
        <w:rPr>
          <w:rFonts w:ascii="Arial" w:hAnsi="Arial" w:cs="Arial"/>
          <w:szCs w:val="24"/>
        </w:rPr>
      </w:pPr>
      <w:proofErr w:type="spellStart"/>
      <w:r w:rsidRPr="000401E8">
        <w:rPr>
          <w:rFonts w:ascii="Arial" w:hAnsi="Arial" w:cs="Arial"/>
          <w:szCs w:val="24"/>
        </w:rPr>
        <w:t>Puentedura</w:t>
      </w:r>
      <w:proofErr w:type="spellEnd"/>
      <w:r w:rsidRPr="000401E8">
        <w:rPr>
          <w:rFonts w:ascii="Arial" w:hAnsi="Arial" w:cs="Arial"/>
          <w:szCs w:val="24"/>
        </w:rPr>
        <w:t>, R.R. (</w:t>
      </w:r>
      <w:r w:rsidR="001559CA" w:rsidRPr="000401E8">
        <w:rPr>
          <w:rFonts w:ascii="Arial" w:hAnsi="Arial" w:cs="Arial"/>
          <w:szCs w:val="24"/>
        </w:rPr>
        <w:t>December</w:t>
      </w:r>
      <w:r w:rsidRPr="000401E8">
        <w:rPr>
          <w:rFonts w:ascii="Arial" w:hAnsi="Arial" w:cs="Arial"/>
          <w:szCs w:val="24"/>
        </w:rPr>
        <w:t xml:space="preserve"> 12, 2014). Technology </w:t>
      </w:r>
      <w:proofErr w:type="gramStart"/>
      <w:r w:rsidRPr="000401E8">
        <w:rPr>
          <w:rFonts w:ascii="Arial" w:hAnsi="Arial" w:cs="Arial"/>
          <w:szCs w:val="24"/>
        </w:rPr>
        <w:t>In</w:t>
      </w:r>
      <w:proofErr w:type="gramEnd"/>
      <w:r w:rsidRPr="000401E8">
        <w:rPr>
          <w:rFonts w:ascii="Arial" w:hAnsi="Arial" w:cs="Arial"/>
          <w:szCs w:val="24"/>
        </w:rPr>
        <w:t xml:space="preserve"> Education: An Integrated Approach. </w:t>
      </w:r>
      <w:r w:rsidR="00F126F5" w:rsidRPr="00F126F5">
        <w:rPr>
          <w:rFonts w:ascii="Arial" w:hAnsi="Arial" w:cs="Arial"/>
          <w:szCs w:val="24"/>
        </w:rPr>
        <w:t xml:space="preserve">Retrieved from </w:t>
      </w:r>
      <w:r w:rsidR="008C481F" w:rsidRPr="008C481F">
        <w:rPr>
          <w:rFonts w:ascii="Arial" w:hAnsi="Arial" w:cs="Arial"/>
          <w:szCs w:val="24"/>
        </w:rPr>
        <w:t>http://www.hippasus.com/rrpweblog/archives/2014/12/12/TechnologyInEducation_AnIntegratedApproach.pdf</w:t>
      </w:r>
    </w:p>
    <w:p w:rsidR="00F25AD2" w:rsidRPr="00F9585C" w:rsidRDefault="00F25AD2" w:rsidP="00C9146C">
      <w:pPr>
        <w:spacing w:after="0" w:line="360" w:lineRule="auto"/>
        <w:ind w:left="709" w:hanging="709"/>
        <w:jc w:val="both"/>
        <w:rPr>
          <w:rFonts w:ascii="Arial" w:hAnsi="Arial" w:cs="Arial"/>
          <w:szCs w:val="24"/>
          <w:lang w:val="es-ES"/>
        </w:rPr>
      </w:pPr>
      <w:proofErr w:type="spellStart"/>
      <w:r w:rsidRPr="00C9146C">
        <w:rPr>
          <w:rFonts w:ascii="Arial" w:hAnsi="Arial" w:cs="Arial"/>
          <w:szCs w:val="24"/>
        </w:rPr>
        <w:t>Reichardt</w:t>
      </w:r>
      <w:proofErr w:type="spellEnd"/>
      <w:r w:rsidRPr="00C9146C">
        <w:rPr>
          <w:rFonts w:ascii="Arial" w:hAnsi="Arial" w:cs="Arial"/>
          <w:szCs w:val="24"/>
        </w:rPr>
        <w:t xml:space="preserve">, </w:t>
      </w:r>
      <w:proofErr w:type="spellStart"/>
      <w:r w:rsidRPr="00C9146C">
        <w:rPr>
          <w:rFonts w:ascii="Arial" w:hAnsi="Arial" w:cs="Arial"/>
          <w:szCs w:val="24"/>
        </w:rPr>
        <w:t>Ch.S</w:t>
      </w:r>
      <w:proofErr w:type="spellEnd"/>
      <w:r w:rsidRPr="00C9146C">
        <w:rPr>
          <w:rFonts w:ascii="Arial" w:hAnsi="Arial" w:cs="Arial"/>
          <w:szCs w:val="24"/>
        </w:rPr>
        <w:t xml:space="preserve">. </w:t>
      </w:r>
      <w:r w:rsidR="00F126F5" w:rsidRPr="00F126F5">
        <w:rPr>
          <w:rFonts w:ascii="Arial" w:hAnsi="Arial" w:cs="Arial"/>
          <w:szCs w:val="24"/>
        </w:rPr>
        <w:t>&amp;</w:t>
      </w:r>
      <w:r w:rsidRPr="00C9146C">
        <w:rPr>
          <w:rFonts w:ascii="Arial" w:hAnsi="Arial" w:cs="Arial"/>
          <w:szCs w:val="24"/>
        </w:rPr>
        <w:t xml:space="preserve"> Cook, T.D. (1986). </w:t>
      </w:r>
      <w:r w:rsidRPr="00F9585C">
        <w:rPr>
          <w:rFonts w:ascii="Arial" w:hAnsi="Arial" w:cs="Arial"/>
          <w:szCs w:val="24"/>
          <w:lang w:val="es-ES"/>
        </w:rPr>
        <w:t>Hacia una superación del enfrentamiento entre los métodos</w:t>
      </w:r>
      <w:r w:rsidR="00F126F5" w:rsidRPr="00F9585C">
        <w:rPr>
          <w:rFonts w:ascii="Arial" w:hAnsi="Arial" w:cs="Arial"/>
          <w:szCs w:val="24"/>
          <w:lang w:val="es-ES"/>
        </w:rPr>
        <w:t xml:space="preserve"> cualitativos y cuantitativos. I</w:t>
      </w:r>
      <w:r w:rsidRPr="00F9585C">
        <w:rPr>
          <w:rFonts w:ascii="Arial" w:hAnsi="Arial" w:cs="Arial"/>
          <w:szCs w:val="24"/>
          <w:lang w:val="es-ES"/>
        </w:rPr>
        <w:t xml:space="preserve">n </w:t>
      </w:r>
      <w:proofErr w:type="spellStart"/>
      <w:r w:rsidRPr="00F9585C">
        <w:rPr>
          <w:rFonts w:ascii="Arial" w:hAnsi="Arial" w:cs="Arial"/>
          <w:szCs w:val="24"/>
          <w:lang w:val="es-ES"/>
        </w:rPr>
        <w:t>Ch.S</w:t>
      </w:r>
      <w:proofErr w:type="spellEnd"/>
      <w:r w:rsidRPr="00F9585C">
        <w:rPr>
          <w:rFonts w:ascii="Arial" w:hAnsi="Arial" w:cs="Arial"/>
          <w:szCs w:val="24"/>
          <w:lang w:val="es-ES"/>
        </w:rPr>
        <w:t xml:space="preserve">. </w:t>
      </w:r>
      <w:proofErr w:type="spellStart"/>
      <w:r w:rsidRPr="00F9585C">
        <w:rPr>
          <w:rFonts w:ascii="Arial" w:hAnsi="Arial" w:cs="Arial"/>
          <w:szCs w:val="24"/>
          <w:lang w:val="es-ES"/>
        </w:rPr>
        <w:t>Reichardt</w:t>
      </w:r>
      <w:proofErr w:type="spellEnd"/>
      <w:r w:rsidRPr="00F9585C">
        <w:rPr>
          <w:rFonts w:ascii="Arial" w:hAnsi="Arial" w:cs="Arial"/>
          <w:szCs w:val="24"/>
          <w:lang w:val="es-ES"/>
        </w:rPr>
        <w:t xml:space="preserve"> &amp; T.D. Cook, </w:t>
      </w:r>
      <w:r w:rsidRPr="00F9585C">
        <w:rPr>
          <w:rFonts w:ascii="Arial" w:hAnsi="Arial" w:cs="Arial"/>
          <w:i/>
          <w:szCs w:val="24"/>
          <w:lang w:val="es-ES"/>
        </w:rPr>
        <w:t>Métodos cualitativos y cuantitativos en investigación evaluativa</w:t>
      </w:r>
      <w:r w:rsidRPr="00F9585C">
        <w:rPr>
          <w:rFonts w:ascii="Arial" w:hAnsi="Arial" w:cs="Arial"/>
          <w:szCs w:val="24"/>
          <w:lang w:val="es-ES"/>
        </w:rPr>
        <w:t xml:space="preserve"> (pp. 25-58). Madrid: Morata.</w:t>
      </w:r>
    </w:p>
    <w:p w:rsidR="00F25AD2" w:rsidRPr="00F9585C" w:rsidRDefault="00F25AD2" w:rsidP="00C9146C">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Río, D. (2005). </w:t>
      </w:r>
      <w:r w:rsidRPr="00F9585C">
        <w:rPr>
          <w:rFonts w:ascii="Arial" w:hAnsi="Arial" w:cs="Arial"/>
          <w:i/>
          <w:szCs w:val="24"/>
          <w:lang w:val="es-ES"/>
        </w:rPr>
        <w:t>Diccionario-glosario de metodología de la investigación social</w:t>
      </w:r>
      <w:r w:rsidRPr="00F9585C">
        <w:rPr>
          <w:rFonts w:ascii="Arial" w:hAnsi="Arial" w:cs="Arial"/>
          <w:szCs w:val="24"/>
          <w:lang w:val="es-ES"/>
        </w:rPr>
        <w:t>. Madrid: UNED.</w:t>
      </w:r>
    </w:p>
    <w:p w:rsidR="00AB7328" w:rsidRDefault="00AB7328" w:rsidP="00F25AD2">
      <w:pPr>
        <w:spacing w:after="0" w:line="360" w:lineRule="auto"/>
        <w:ind w:left="709" w:hanging="709"/>
        <w:jc w:val="both"/>
        <w:rPr>
          <w:rFonts w:ascii="Arial" w:hAnsi="Arial" w:cs="Arial"/>
          <w:szCs w:val="24"/>
        </w:rPr>
      </w:pPr>
      <w:r w:rsidRPr="00F9585C">
        <w:rPr>
          <w:rFonts w:ascii="Arial" w:hAnsi="Arial" w:cs="Arial"/>
          <w:szCs w:val="24"/>
          <w:lang w:val="es-ES"/>
        </w:rPr>
        <w:lastRenderedPageBreak/>
        <w:t xml:space="preserve">Sáez, J.M., Domínguez, M.C., Ruiz, J.M. </w:t>
      </w:r>
      <w:r w:rsidR="00F126F5" w:rsidRPr="00F9585C">
        <w:rPr>
          <w:rFonts w:ascii="Arial" w:hAnsi="Arial" w:cs="Arial"/>
          <w:szCs w:val="24"/>
          <w:lang w:val="es-ES"/>
        </w:rPr>
        <w:t>&amp;</w:t>
      </w:r>
      <w:r w:rsidRPr="00F9585C">
        <w:rPr>
          <w:rFonts w:ascii="Arial" w:hAnsi="Arial" w:cs="Arial"/>
          <w:szCs w:val="24"/>
          <w:lang w:val="es-ES"/>
        </w:rPr>
        <w:t xml:space="preserve"> </w:t>
      </w:r>
      <w:proofErr w:type="spellStart"/>
      <w:r w:rsidRPr="00F9585C">
        <w:rPr>
          <w:rFonts w:ascii="Arial" w:hAnsi="Arial" w:cs="Arial"/>
          <w:szCs w:val="24"/>
          <w:lang w:val="es-ES"/>
        </w:rPr>
        <w:t>Belando</w:t>
      </w:r>
      <w:proofErr w:type="spellEnd"/>
      <w:r w:rsidRPr="00F9585C">
        <w:rPr>
          <w:rFonts w:ascii="Arial" w:hAnsi="Arial" w:cs="Arial"/>
          <w:szCs w:val="24"/>
          <w:lang w:val="es-ES"/>
        </w:rPr>
        <w:t>, M. (2014), Análisis del uso de los sistemas de gestión de aprendizaje en el desarrollo profesional docente desde una perspectiva práctica en la Escuela Complutense</w:t>
      </w:r>
      <w:r w:rsidRPr="00F9585C">
        <w:rPr>
          <w:rFonts w:ascii="Arial" w:hAnsi="Arial" w:cs="Arial"/>
          <w:i/>
          <w:szCs w:val="24"/>
          <w:lang w:val="es-ES"/>
        </w:rPr>
        <w:t xml:space="preserve">. </w:t>
      </w:r>
      <w:proofErr w:type="spellStart"/>
      <w:r w:rsidRPr="00F126F5">
        <w:rPr>
          <w:rFonts w:ascii="Arial" w:hAnsi="Arial" w:cs="Arial"/>
          <w:i/>
          <w:szCs w:val="24"/>
        </w:rPr>
        <w:t>Bordón</w:t>
      </w:r>
      <w:proofErr w:type="spellEnd"/>
      <w:r w:rsidRPr="00F126F5">
        <w:rPr>
          <w:rFonts w:ascii="Arial" w:hAnsi="Arial" w:cs="Arial"/>
          <w:i/>
          <w:szCs w:val="24"/>
        </w:rPr>
        <w:t>, 66</w:t>
      </w:r>
      <w:r>
        <w:rPr>
          <w:rFonts w:ascii="Arial" w:hAnsi="Arial" w:cs="Arial"/>
          <w:szCs w:val="24"/>
        </w:rPr>
        <w:t xml:space="preserve">(3), 133-148. </w:t>
      </w:r>
      <w:proofErr w:type="spellStart"/>
      <w:r>
        <w:rPr>
          <w:rFonts w:ascii="Arial" w:hAnsi="Arial" w:cs="Arial"/>
          <w:szCs w:val="24"/>
        </w:rPr>
        <w:t>doi</w:t>
      </w:r>
      <w:proofErr w:type="spellEnd"/>
      <w:r>
        <w:rPr>
          <w:rFonts w:ascii="Arial" w:hAnsi="Arial" w:cs="Arial"/>
          <w:szCs w:val="24"/>
        </w:rPr>
        <w:t xml:space="preserve">: </w:t>
      </w:r>
      <w:r w:rsidR="00FA45E7">
        <w:rPr>
          <w:rFonts w:ascii="Arial" w:hAnsi="Arial" w:cs="Arial"/>
          <w:szCs w:val="24"/>
        </w:rPr>
        <w:t>1</w:t>
      </w:r>
      <w:r>
        <w:rPr>
          <w:rFonts w:ascii="Arial" w:hAnsi="Arial" w:cs="Arial"/>
          <w:szCs w:val="24"/>
        </w:rPr>
        <w:t>0.13042/Bordon.2014.66309</w:t>
      </w:r>
    </w:p>
    <w:p w:rsidR="00C54FAF" w:rsidRPr="00C54FAF" w:rsidRDefault="00C54FAF" w:rsidP="00F25AD2">
      <w:pPr>
        <w:spacing w:after="0" w:line="360" w:lineRule="auto"/>
        <w:ind w:left="709" w:hanging="709"/>
        <w:jc w:val="both"/>
        <w:rPr>
          <w:rFonts w:ascii="Arial" w:hAnsi="Arial" w:cs="Arial"/>
          <w:szCs w:val="24"/>
        </w:rPr>
      </w:pPr>
      <w:r w:rsidRPr="00F126F5">
        <w:rPr>
          <w:rFonts w:ascii="Arial" w:hAnsi="Arial" w:cs="Arial"/>
          <w:szCs w:val="24"/>
        </w:rPr>
        <w:t xml:space="preserve">Shaw, C., Larson, R. </w:t>
      </w:r>
      <w:r w:rsidR="00F126F5" w:rsidRPr="00F126F5">
        <w:rPr>
          <w:rFonts w:ascii="Arial" w:hAnsi="Arial" w:cs="Arial"/>
          <w:szCs w:val="24"/>
        </w:rPr>
        <w:t>&amp;</w:t>
      </w:r>
      <w:r w:rsidRPr="00F126F5">
        <w:rPr>
          <w:rFonts w:ascii="Arial" w:hAnsi="Arial" w:cs="Arial"/>
          <w:szCs w:val="24"/>
        </w:rPr>
        <w:t xml:space="preserve"> </w:t>
      </w:r>
      <w:proofErr w:type="spellStart"/>
      <w:r w:rsidRPr="00F126F5">
        <w:rPr>
          <w:rFonts w:ascii="Arial" w:hAnsi="Arial" w:cs="Arial"/>
          <w:szCs w:val="24"/>
        </w:rPr>
        <w:t>Sibdari</w:t>
      </w:r>
      <w:proofErr w:type="spellEnd"/>
      <w:r w:rsidRPr="00F126F5">
        <w:rPr>
          <w:rFonts w:ascii="Arial" w:hAnsi="Arial" w:cs="Arial"/>
          <w:szCs w:val="24"/>
        </w:rPr>
        <w:t xml:space="preserve">, S. (2014). </w:t>
      </w:r>
      <w:r w:rsidRPr="00C54FAF">
        <w:rPr>
          <w:rFonts w:ascii="Arial" w:hAnsi="Arial" w:cs="Arial"/>
          <w:szCs w:val="24"/>
        </w:rPr>
        <w:t xml:space="preserve">An asynchronous, personalized learning </w:t>
      </w:r>
      <w:proofErr w:type="gramStart"/>
      <w:r w:rsidRPr="00C54FAF">
        <w:rPr>
          <w:rFonts w:ascii="Arial" w:hAnsi="Arial" w:cs="Arial"/>
          <w:szCs w:val="24"/>
        </w:rPr>
        <w:t>platform</w:t>
      </w:r>
      <w:proofErr w:type="gramEnd"/>
      <w:r w:rsidRPr="00C54FAF">
        <w:rPr>
          <w:rFonts w:ascii="Arial" w:hAnsi="Arial" w:cs="Arial"/>
          <w:szCs w:val="24"/>
        </w:rPr>
        <w:t xml:space="preserve">-Guided Learning Pathways (GLP). </w:t>
      </w:r>
      <w:r w:rsidRPr="00C54FAF">
        <w:rPr>
          <w:rFonts w:ascii="Arial" w:hAnsi="Arial" w:cs="Arial"/>
          <w:i/>
          <w:szCs w:val="24"/>
        </w:rPr>
        <w:t>Creative Education, 5</w:t>
      </w:r>
      <w:r w:rsidR="00AB7328">
        <w:rPr>
          <w:rFonts w:ascii="Arial" w:hAnsi="Arial" w:cs="Arial"/>
          <w:szCs w:val="24"/>
        </w:rPr>
        <w:t xml:space="preserve">, 1189-1204. </w:t>
      </w:r>
      <w:proofErr w:type="spellStart"/>
      <w:r w:rsidR="00857C48">
        <w:rPr>
          <w:rFonts w:ascii="Arial" w:hAnsi="Arial" w:cs="Arial"/>
          <w:szCs w:val="24"/>
        </w:rPr>
        <w:t>doi</w:t>
      </w:r>
      <w:proofErr w:type="spellEnd"/>
      <w:r w:rsidR="00F126F5" w:rsidRPr="000401E8">
        <w:rPr>
          <w:rFonts w:ascii="Arial" w:hAnsi="Arial" w:cs="Arial"/>
          <w:szCs w:val="24"/>
        </w:rPr>
        <w:t>:</w:t>
      </w:r>
      <w:r>
        <w:rPr>
          <w:rFonts w:ascii="Arial" w:hAnsi="Arial" w:cs="Arial"/>
          <w:szCs w:val="24"/>
        </w:rPr>
        <w:t xml:space="preserve"> </w:t>
      </w:r>
      <w:r w:rsidR="00FA45E7">
        <w:rPr>
          <w:rFonts w:ascii="Arial" w:hAnsi="Arial" w:cs="Arial"/>
          <w:szCs w:val="24"/>
        </w:rPr>
        <w:t>1</w:t>
      </w:r>
      <w:r>
        <w:rPr>
          <w:rFonts w:ascii="Arial" w:hAnsi="Arial" w:cs="Arial"/>
          <w:szCs w:val="24"/>
        </w:rPr>
        <w:t>0.4236/ce.2014.513135</w:t>
      </w:r>
    </w:p>
    <w:p w:rsidR="00F25AD2" w:rsidRPr="00F126F5" w:rsidRDefault="00F25AD2" w:rsidP="00F25AD2">
      <w:pPr>
        <w:spacing w:after="0" w:line="360" w:lineRule="auto"/>
        <w:ind w:left="709" w:hanging="709"/>
        <w:jc w:val="both"/>
        <w:rPr>
          <w:rFonts w:ascii="Arial" w:hAnsi="Arial" w:cs="Arial"/>
          <w:szCs w:val="24"/>
        </w:rPr>
      </w:pPr>
      <w:r w:rsidRPr="00AB7328">
        <w:rPr>
          <w:rFonts w:ascii="Arial" w:hAnsi="Arial" w:cs="Arial"/>
          <w:szCs w:val="24"/>
        </w:rPr>
        <w:t xml:space="preserve">UNESCO (2011). </w:t>
      </w:r>
      <w:r w:rsidRPr="00F25AD2">
        <w:rPr>
          <w:rFonts w:ascii="Arial" w:hAnsi="Arial" w:cs="Arial"/>
          <w:szCs w:val="24"/>
        </w:rPr>
        <w:t xml:space="preserve">ICT Competency Framework </w:t>
      </w:r>
      <w:proofErr w:type="spellStart"/>
      <w:r w:rsidRPr="00F25AD2">
        <w:rPr>
          <w:rFonts w:ascii="Arial" w:hAnsi="Arial" w:cs="Arial"/>
          <w:szCs w:val="24"/>
        </w:rPr>
        <w:t>Standars</w:t>
      </w:r>
      <w:proofErr w:type="spellEnd"/>
      <w:r w:rsidRPr="00F25AD2">
        <w:rPr>
          <w:rFonts w:ascii="Arial" w:hAnsi="Arial" w:cs="Arial"/>
          <w:szCs w:val="24"/>
        </w:rPr>
        <w:t xml:space="preserve"> for Teachers. </w:t>
      </w:r>
      <w:r w:rsidR="00F126F5" w:rsidRPr="00F126F5">
        <w:rPr>
          <w:rFonts w:ascii="Arial" w:hAnsi="Arial" w:cs="Arial"/>
          <w:szCs w:val="24"/>
        </w:rPr>
        <w:t>Retrieved from</w:t>
      </w:r>
      <w:r w:rsidRPr="00F126F5">
        <w:rPr>
          <w:rFonts w:ascii="Arial" w:hAnsi="Arial" w:cs="Arial"/>
          <w:szCs w:val="24"/>
        </w:rPr>
        <w:t xml:space="preserve"> http://unesdoc.unesco.org/images/0021/002134/213475e.pdf</w:t>
      </w:r>
    </w:p>
    <w:p w:rsidR="00F25AD2" w:rsidRPr="00F9585C" w:rsidRDefault="00F25AD2" w:rsidP="00C9146C">
      <w:pPr>
        <w:spacing w:after="0" w:line="360" w:lineRule="auto"/>
        <w:ind w:left="709" w:hanging="709"/>
        <w:jc w:val="both"/>
        <w:rPr>
          <w:rFonts w:ascii="Arial" w:hAnsi="Arial" w:cs="Arial"/>
          <w:szCs w:val="24"/>
          <w:lang w:val="es-ES"/>
        </w:rPr>
      </w:pPr>
      <w:r w:rsidRPr="00F9585C">
        <w:rPr>
          <w:rFonts w:ascii="Arial" w:hAnsi="Arial" w:cs="Arial"/>
          <w:szCs w:val="24"/>
          <w:lang w:val="es-ES"/>
        </w:rPr>
        <w:t xml:space="preserve">Valles, M. (1997). </w:t>
      </w:r>
      <w:r w:rsidRPr="00F9585C">
        <w:rPr>
          <w:rFonts w:ascii="Arial" w:hAnsi="Arial" w:cs="Arial"/>
          <w:i/>
          <w:szCs w:val="24"/>
          <w:lang w:val="es-ES"/>
        </w:rPr>
        <w:t>Técnicas cualitativas de investigación social. Reflexión metodológica y práctica profesional.</w:t>
      </w:r>
      <w:r w:rsidRPr="00F9585C">
        <w:rPr>
          <w:rFonts w:ascii="Arial" w:hAnsi="Arial" w:cs="Arial"/>
          <w:szCs w:val="24"/>
          <w:lang w:val="es-ES"/>
        </w:rPr>
        <w:t xml:space="preserve"> Madrid: Síntesis.</w:t>
      </w:r>
    </w:p>
    <w:p w:rsidR="00FA0D20" w:rsidRDefault="00F25AD2" w:rsidP="004C6F8A">
      <w:pPr>
        <w:spacing w:after="0" w:line="360" w:lineRule="auto"/>
        <w:ind w:left="709" w:hanging="709"/>
        <w:jc w:val="both"/>
        <w:rPr>
          <w:rFonts w:ascii="Arial" w:hAnsi="Arial" w:cs="Arial"/>
          <w:szCs w:val="24"/>
          <w:lang w:val="es-ES"/>
        </w:rPr>
      </w:pPr>
      <w:proofErr w:type="spellStart"/>
      <w:r w:rsidRPr="00F9585C">
        <w:rPr>
          <w:rFonts w:ascii="Arial" w:hAnsi="Arial" w:cs="Arial"/>
          <w:szCs w:val="24"/>
          <w:lang w:val="es-ES"/>
        </w:rPr>
        <w:t>Wegerif</w:t>
      </w:r>
      <w:proofErr w:type="spellEnd"/>
      <w:r w:rsidRPr="00F9585C">
        <w:rPr>
          <w:rFonts w:ascii="Arial" w:hAnsi="Arial" w:cs="Arial"/>
          <w:szCs w:val="24"/>
          <w:lang w:val="es-ES"/>
        </w:rPr>
        <w:t xml:space="preserve">, R. (2007). </w:t>
      </w:r>
      <w:proofErr w:type="spellStart"/>
      <w:r w:rsidRPr="00F9585C">
        <w:rPr>
          <w:rFonts w:ascii="Arial" w:hAnsi="Arial" w:cs="Arial"/>
          <w:i/>
          <w:szCs w:val="24"/>
          <w:lang w:val="es-ES"/>
        </w:rPr>
        <w:t>Dialogic</w:t>
      </w:r>
      <w:proofErr w:type="spellEnd"/>
      <w:r w:rsidRPr="00F9585C">
        <w:rPr>
          <w:rFonts w:ascii="Arial" w:hAnsi="Arial" w:cs="Arial"/>
          <w:i/>
          <w:szCs w:val="24"/>
          <w:lang w:val="es-ES"/>
        </w:rPr>
        <w:t xml:space="preserve">, </w:t>
      </w:r>
      <w:proofErr w:type="spellStart"/>
      <w:r w:rsidRPr="00F9585C">
        <w:rPr>
          <w:rFonts w:ascii="Arial" w:hAnsi="Arial" w:cs="Arial"/>
          <w:i/>
          <w:szCs w:val="24"/>
          <w:lang w:val="es-ES"/>
        </w:rPr>
        <w:t>Education</w:t>
      </w:r>
      <w:proofErr w:type="spellEnd"/>
      <w:r w:rsidRPr="00F9585C">
        <w:rPr>
          <w:rFonts w:ascii="Arial" w:hAnsi="Arial" w:cs="Arial"/>
          <w:i/>
          <w:szCs w:val="24"/>
          <w:lang w:val="es-ES"/>
        </w:rPr>
        <w:t xml:space="preserve"> and </w:t>
      </w:r>
      <w:proofErr w:type="spellStart"/>
      <w:r w:rsidRPr="00F9585C">
        <w:rPr>
          <w:rFonts w:ascii="Arial" w:hAnsi="Arial" w:cs="Arial"/>
          <w:i/>
          <w:szCs w:val="24"/>
          <w:lang w:val="es-ES"/>
        </w:rPr>
        <w:t>Technology</w:t>
      </w:r>
      <w:proofErr w:type="spellEnd"/>
      <w:r w:rsidRPr="00F9585C">
        <w:rPr>
          <w:rFonts w:ascii="Arial" w:hAnsi="Arial" w:cs="Arial"/>
          <w:i/>
          <w:szCs w:val="24"/>
          <w:lang w:val="es-ES"/>
        </w:rPr>
        <w:t xml:space="preserve">: </w:t>
      </w:r>
      <w:proofErr w:type="spellStart"/>
      <w:r w:rsidRPr="00F9585C">
        <w:rPr>
          <w:rFonts w:ascii="Arial" w:hAnsi="Arial" w:cs="Arial"/>
          <w:i/>
          <w:szCs w:val="24"/>
          <w:lang w:val="es-ES"/>
        </w:rPr>
        <w:t>Expanding</w:t>
      </w:r>
      <w:proofErr w:type="spellEnd"/>
      <w:r w:rsidRPr="00F9585C">
        <w:rPr>
          <w:rFonts w:ascii="Arial" w:hAnsi="Arial" w:cs="Arial"/>
          <w:i/>
          <w:szCs w:val="24"/>
          <w:lang w:val="es-ES"/>
        </w:rPr>
        <w:t xml:space="preserve"> </w:t>
      </w:r>
      <w:proofErr w:type="spellStart"/>
      <w:r w:rsidRPr="00F9585C">
        <w:rPr>
          <w:rFonts w:ascii="Arial" w:hAnsi="Arial" w:cs="Arial"/>
          <w:i/>
          <w:szCs w:val="24"/>
          <w:lang w:val="es-ES"/>
        </w:rPr>
        <w:t>the</w:t>
      </w:r>
      <w:proofErr w:type="spellEnd"/>
      <w:r w:rsidRPr="00F9585C">
        <w:rPr>
          <w:rFonts w:ascii="Arial" w:hAnsi="Arial" w:cs="Arial"/>
          <w:i/>
          <w:szCs w:val="24"/>
          <w:lang w:val="es-ES"/>
        </w:rPr>
        <w:t xml:space="preserve"> </w:t>
      </w:r>
      <w:proofErr w:type="spellStart"/>
      <w:r w:rsidRPr="00F9585C">
        <w:rPr>
          <w:rFonts w:ascii="Arial" w:hAnsi="Arial" w:cs="Arial"/>
          <w:i/>
          <w:szCs w:val="24"/>
          <w:lang w:val="es-ES"/>
        </w:rPr>
        <w:t>Space</w:t>
      </w:r>
      <w:proofErr w:type="spellEnd"/>
      <w:r w:rsidRPr="00F9585C">
        <w:rPr>
          <w:rFonts w:ascii="Arial" w:hAnsi="Arial" w:cs="Arial"/>
          <w:i/>
          <w:szCs w:val="24"/>
          <w:lang w:val="es-ES"/>
        </w:rPr>
        <w:t xml:space="preserve"> of </w:t>
      </w:r>
      <w:proofErr w:type="spellStart"/>
      <w:r w:rsidRPr="00F9585C">
        <w:rPr>
          <w:rFonts w:ascii="Arial" w:hAnsi="Arial" w:cs="Arial"/>
          <w:i/>
          <w:szCs w:val="24"/>
          <w:lang w:val="es-ES"/>
        </w:rPr>
        <w:t>Learning</w:t>
      </w:r>
      <w:proofErr w:type="spellEnd"/>
      <w:r w:rsidRPr="00F9585C">
        <w:rPr>
          <w:rFonts w:ascii="Arial" w:hAnsi="Arial" w:cs="Arial"/>
          <w:szCs w:val="24"/>
          <w:lang w:val="es-ES"/>
        </w:rPr>
        <w:t xml:space="preserve">. Nueva York: </w:t>
      </w:r>
      <w:proofErr w:type="spellStart"/>
      <w:r w:rsidRPr="00F9585C">
        <w:rPr>
          <w:rFonts w:ascii="Arial" w:hAnsi="Arial" w:cs="Arial"/>
          <w:szCs w:val="24"/>
          <w:lang w:val="es-ES"/>
        </w:rPr>
        <w:t>Springer</w:t>
      </w:r>
      <w:proofErr w:type="spellEnd"/>
      <w:r w:rsidRPr="00F9585C">
        <w:rPr>
          <w:rFonts w:ascii="Arial" w:hAnsi="Arial" w:cs="Arial"/>
          <w:szCs w:val="24"/>
          <w:lang w:val="es-ES"/>
        </w:rPr>
        <w:t>.</w:t>
      </w:r>
    </w:p>
    <w:p w:rsidR="00344CF0" w:rsidRPr="00344CF0" w:rsidRDefault="00344CF0" w:rsidP="004C6F8A">
      <w:pPr>
        <w:spacing w:after="0" w:line="360" w:lineRule="auto"/>
        <w:ind w:left="709" w:hanging="709"/>
        <w:jc w:val="both"/>
        <w:rPr>
          <w:rFonts w:ascii="Arial" w:hAnsi="Arial" w:cs="Arial"/>
          <w:szCs w:val="24"/>
        </w:rPr>
      </w:pPr>
      <w:proofErr w:type="spellStart"/>
      <w:r w:rsidRPr="00344CF0">
        <w:rPr>
          <w:rFonts w:ascii="Arial" w:hAnsi="Arial" w:cs="Arial"/>
          <w:sz w:val="24"/>
          <w:szCs w:val="24"/>
        </w:rPr>
        <w:t>Zagalsky</w:t>
      </w:r>
      <w:proofErr w:type="spellEnd"/>
      <w:r w:rsidRPr="00344CF0">
        <w:rPr>
          <w:rFonts w:ascii="Arial" w:hAnsi="Arial" w:cs="Arial"/>
          <w:sz w:val="24"/>
          <w:szCs w:val="24"/>
        </w:rPr>
        <w:t xml:space="preserve">, A., Feliciano, J., </w:t>
      </w:r>
      <w:proofErr w:type="spellStart"/>
      <w:r w:rsidRPr="00344CF0">
        <w:rPr>
          <w:rFonts w:ascii="Arial" w:hAnsi="Arial" w:cs="Arial"/>
          <w:sz w:val="24"/>
          <w:szCs w:val="24"/>
        </w:rPr>
        <w:t>Storey</w:t>
      </w:r>
      <w:proofErr w:type="spellEnd"/>
      <w:r w:rsidRPr="00344CF0">
        <w:rPr>
          <w:rFonts w:ascii="Arial" w:hAnsi="Arial" w:cs="Arial"/>
          <w:sz w:val="24"/>
          <w:szCs w:val="24"/>
        </w:rPr>
        <w:t xml:space="preserve">, M.A., Zhao, Y. &amp; Wang, W. </w:t>
      </w:r>
      <w:r>
        <w:rPr>
          <w:rFonts w:ascii="Arial" w:hAnsi="Arial" w:cs="Arial"/>
          <w:sz w:val="24"/>
          <w:szCs w:val="24"/>
        </w:rPr>
        <w:t>(</w:t>
      </w:r>
      <w:r w:rsidRPr="00344CF0">
        <w:rPr>
          <w:rFonts w:ascii="Arial" w:hAnsi="Arial" w:cs="Arial"/>
          <w:sz w:val="24"/>
          <w:szCs w:val="24"/>
        </w:rPr>
        <w:t>2015</w:t>
      </w:r>
      <w:r>
        <w:rPr>
          <w:rFonts w:ascii="Arial" w:hAnsi="Arial" w:cs="Arial"/>
          <w:sz w:val="24"/>
          <w:szCs w:val="24"/>
        </w:rPr>
        <w:t>). The Emergence of GitHub as a Collaborative Platform for Education. Motivation and Dynamics of the Open Classroom.  CSCW 2015, March 14-18, 2015. Vancouver, BC, Canada.</w:t>
      </w:r>
    </w:p>
    <w:p w:rsidR="000226AD" w:rsidRPr="00F9585C" w:rsidRDefault="000226AD" w:rsidP="004C6F8A">
      <w:pPr>
        <w:spacing w:after="0" w:line="360" w:lineRule="auto"/>
        <w:ind w:left="709" w:hanging="709"/>
        <w:jc w:val="both"/>
        <w:rPr>
          <w:rFonts w:ascii="Arial" w:hAnsi="Arial" w:cs="Arial"/>
          <w:szCs w:val="24"/>
          <w:lang w:val="es-ES"/>
        </w:rPr>
      </w:pPr>
      <w:r>
        <w:rPr>
          <w:rFonts w:ascii="Arial" w:hAnsi="Arial" w:cs="Arial"/>
          <w:szCs w:val="24"/>
          <w:lang w:val="es-ES"/>
        </w:rPr>
        <w:t xml:space="preserve">Zapata, M. (2011). Evaluación de la calidad en entornos sociales de aprendizaje. </w:t>
      </w:r>
      <w:r w:rsidRPr="000226AD">
        <w:rPr>
          <w:rFonts w:ascii="Arial" w:hAnsi="Arial" w:cs="Arial"/>
          <w:i/>
          <w:szCs w:val="24"/>
          <w:lang w:val="es-ES"/>
        </w:rPr>
        <w:t>RED, Revista de Educación a Distancia</w:t>
      </w:r>
      <w:r>
        <w:rPr>
          <w:rFonts w:ascii="Arial" w:hAnsi="Arial" w:cs="Arial"/>
          <w:szCs w:val="24"/>
          <w:lang w:val="es-ES"/>
        </w:rPr>
        <w:t>, 29, 1-10.</w:t>
      </w:r>
    </w:p>
    <w:p w:rsidR="005F0A88" w:rsidRPr="00F9585C" w:rsidRDefault="005F0A88" w:rsidP="004C6F8A">
      <w:pPr>
        <w:spacing w:after="0" w:line="360" w:lineRule="auto"/>
        <w:ind w:left="709" w:hanging="709"/>
        <w:jc w:val="both"/>
        <w:rPr>
          <w:rFonts w:ascii="Arial" w:hAnsi="Arial" w:cs="Arial"/>
          <w:szCs w:val="24"/>
          <w:lang w:val="es-ES"/>
        </w:rPr>
      </w:pPr>
    </w:p>
    <w:sectPr w:rsidR="005F0A88" w:rsidRPr="00F9585C">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01" w:rsidRDefault="00833C01" w:rsidP="00121B35">
      <w:pPr>
        <w:spacing w:after="0" w:line="240" w:lineRule="auto"/>
      </w:pPr>
      <w:r>
        <w:separator/>
      </w:r>
    </w:p>
  </w:endnote>
  <w:endnote w:type="continuationSeparator" w:id="0">
    <w:p w:rsidR="00833C01" w:rsidRDefault="00833C01" w:rsidP="0012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23" w:rsidRDefault="00880423" w:rsidP="005A593A">
    <w:pPr>
      <w:pStyle w:val="Piedepgina"/>
      <w:jc w:val="center"/>
    </w:pPr>
  </w:p>
  <w:p w:rsidR="00880423" w:rsidRDefault="008804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01" w:rsidRDefault="00833C01" w:rsidP="00121B35">
      <w:pPr>
        <w:spacing w:after="0" w:line="240" w:lineRule="auto"/>
      </w:pPr>
      <w:r>
        <w:separator/>
      </w:r>
    </w:p>
  </w:footnote>
  <w:footnote w:type="continuationSeparator" w:id="0">
    <w:p w:rsidR="00833C01" w:rsidRDefault="00833C01" w:rsidP="00121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1B5"/>
    <w:multiLevelType w:val="hybridMultilevel"/>
    <w:tmpl w:val="C0A869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996B61"/>
    <w:multiLevelType w:val="hybridMultilevel"/>
    <w:tmpl w:val="4900F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77A62"/>
    <w:multiLevelType w:val="hybridMultilevel"/>
    <w:tmpl w:val="B7A27406"/>
    <w:lvl w:ilvl="0" w:tplc="47F4AFAC">
      <w:start w:val="1"/>
      <w:numFmt w:val="decimal"/>
      <w:lvlText w:val="%1."/>
      <w:lvlJc w:val="left"/>
      <w:pPr>
        <w:ind w:left="2125" w:hanging="14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67293"/>
    <w:multiLevelType w:val="hybridMultilevel"/>
    <w:tmpl w:val="8D2C3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90683"/>
    <w:multiLevelType w:val="hybridMultilevel"/>
    <w:tmpl w:val="1B5ACCD8"/>
    <w:lvl w:ilvl="0" w:tplc="A34AF45C">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B7E6E83"/>
    <w:multiLevelType w:val="hybridMultilevel"/>
    <w:tmpl w:val="AF76CCCA"/>
    <w:lvl w:ilvl="0" w:tplc="B6F69E28">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1C8726DC"/>
    <w:multiLevelType w:val="hybridMultilevel"/>
    <w:tmpl w:val="E1504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9542A2"/>
    <w:multiLevelType w:val="hybridMultilevel"/>
    <w:tmpl w:val="0798AFD8"/>
    <w:lvl w:ilvl="0" w:tplc="47F4AFAC">
      <w:start w:val="1"/>
      <w:numFmt w:val="decimal"/>
      <w:lvlText w:val="%1."/>
      <w:lvlJc w:val="left"/>
      <w:pPr>
        <w:ind w:left="2125" w:hanging="14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0D98"/>
    <w:multiLevelType w:val="hybridMultilevel"/>
    <w:tmpl w:val="4356CA92"/>
    <w:lvl w:ilvl="0" w:tplc="B6F69E2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F2E7248"/>
    <w:multiLevelType w:val="hybridMultilevel"/>
    <w:tmpl w:val="EC8A1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361FFF"/>
    <w:multiLevelType w:val="hybridMultilevel"/>
    <w:tmpl w:val="1FF699AE"/>
    <w:lvl w:ilvl="0" w:tplc="29B800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076544"/>
    <w:multiLevelType w:val="hybridMultilevel"/>
    <w:tmpl w:val="50AA1588"/>
    <w:lvl w:ilvl="0" w:tplc="47F4AFAC">
      <w:start w:val="1"/>
      <w:numFmt w:val="decimal"/>
      <w:lvlText w:val="%1."/>
      <w:lvlJc w:val="left"/>
      <w:pPr>
        <w:ind w:left="2125" w:hanging="14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76170"/>
    <w:multiLevelType w:val="hybridMultilevel"/>
    <w:tmpl w:val="9C144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D06443"/>
    <w:multiLevelType w:val="hybridMultilevel"/>
    <w:tmpl w:val="061E2658"/>
    <w:lvl w:ilvl="0" w:tplc="6E74F2FA">
      <w:numFmt w:val="bullet"/>
      <w:lvlText w:val="•"/>
      <w:lvlJc w:val="left"/>
      <w:pPr>
        <w:ind w:left="1410" w:hanging="141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2037F5D"/>
    <w:multiLevelType w:val="hybridMultilevel"/>
    <w:tmpl w:val="C876C9D4"/>
    <w:lvl w:ilvl="0" w:tplc="6E74F2FA">
      <w:numFmt w:val="bullet"/>
      <w:lvlText w:val="•"/>
      <w:lvlJc w:val="left"/>
      <w:pPr>
        <w:ind w:left="1410" w:hanging="141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8F1742"/>
    <w:multiLevelType w:val="hybridMultilevel"/>
    <w:tmpl w:val="F8124D92"/>
    <w:lvl w:ilvl="0" w:tplc="65D406FA">
      <w:start w:val="1"/>
      <w:numFmt w:val="bullet"/>
      <w:lvlText w:val=" "/>
      <w:lvlJc w:val="left"/>
      <w:pPr>
        <w:tabs>
          <w:tab w:val="num" w:pos="720"/>
        </w:tabs>
        <w:ind w:left="720" w:hanging="360"/>
      </w:pPr>
      <w:rPr>
        <w:rFonts w:ascii="Tw Cen MT" w:hAnsi="Tw Cen MT" w:hint="default"/>
      </w:rPr>
    </w:lvl>
    <w:lvl w:ilvl="1" w:tplc="F5F0B8B8">
      <w:numFmt w:val="bullet"/>
      <w:lvlText w:val=""/>
      <w:lvlJc w:val="left"/>
      <w:pPr>
        <w:tabs>
          <w:tab w:val="num" w:pos="1440"/>
        </w:tabs>
        <w:ind w:left="1440" w:hanging="360"/>
      </w:pPr>
      <w:rPr>
        <w:rFonts w:ascii="Wingdings 3" w:hAnsi="Wingdings 3" w:hint="default"/>
      </w:rPr>
    </w:lvl>
    <w:lvl w:ilvl="2" w:tplc="0160153E" w:tentative="1">
      <w:start w:val="1"/>
      <w:numFmt w:val="bullet"/>
      <w:lvlText w:val=" "/>
      <w:lvlJc w:val="left"/>
      <w:pPr>
        <w:tabs>
          <w:tab w:val="num" w:pos="2160"/>
        </w:tabs>
        <w:ind w:left="2160" w:hanging="360"/>
      </w:pPr>
      <w:rPr>
        <w:rFonts w:ascii="Tw Cen MT" w:hAnsi="Tw Cen MT" w:hint="default"/>
      </w:rPr>
    </w:lvl>
    <w:lvl w:ilvl="3" w:tplc="6A722700" w:tentative="1">
      <w:start w:val="1"/>
      <w:numFmt w:val="bullet"/>
      <w:lvlText w:val=" "/>
      <w:lvlJc w:val="left"/>
      <w:pPr>
        <w:tabs>
          <w:tab w:val="num" w:pos="2880"/>
        </w:tabs>
        <w:ind w:left="2880" w:hanging="360"/>
      </w:pPr>
      <w:rPr>
        <w:rFonts w:ascii="Tw Cen MT" w:hAnsi="Tw Cen MT" w:hint="default"/>
      </w:rPr>
    </w:lvl>
    <w:lvl w:ilvl="4" w:tplc="7F34764A" w:tentative="1">
      <w:start w:val="1"/>
      <w:numFmt w:val="bullet"/>
      <w:lvlText w:val=" "/>
      <w:lvlJc w:val="left"/>
      <w:pPr>
        <w:tabs>
          <w:tab w:val="num" w:pos="3600"/>
        </w:tabs>
        <w:ind w:left="3600" w:hanging="360"/>
      </w:pPr>
      <w:rPr>
        <w:rFonts w:ascii="Tw Cen MT" w:hAnsi="Tw Cen MT" w:hint="default"/>
      </w:rPr>
    </w:lvl>
    <w:lvl w:ilvl="5" w:tplc="7C9CF590" w:tentative="1">
      <w:start w:val="1"/>
      <w:numFmt w:val="bullet"/>
      <w:lvlText w:val=" "/>
      <w:lvlJc w:val="left"/>
      <w:pPr>
        <w:tabs>
          <w:tab w:val="num" w:pos="4320"/>
        </w:tabs>
        <w:ind w:left="4320" w:hanging="360"/>
      </w:pPr>
      <w:rPr>
        <w:rFonts w:ascii="Tw Cen MT" w:hAnsi="Tw Cen MT" w:hint="default"/>
      </w:rPr>
    </w:lvl>
    <w:lvl w:ilvl="6" w:tplc="5F32572E" w:tentative="1">
      <w:start w:val="1"/>
      <w:numFmt w:val="bullet"/>
      <w:lvlText w:val=" "/>
      <w:lvlJc w:val="left"/>
      <w:pPr>
        <w:tabs>
          <w:tab w:val="num" w:pos="5040"/>
        </w:tabs>
        <w:ind w:left="5040" w:hanging="360"/>
      </w:pPr>
      <w:rPr>
        <w:rFonts w:ascii="Tw Cen MT" w:hAnsi="Tw Cen MT" w:hint="default"/>
      </w:rPr>
    </w:lvl>
    <w:lvl w:ilvl="7" w:tplc="09AA4450" w:tentative="1">
      <w:start w:val="1"/>
      <w:numFmt w:val="bullet"/>
      <w:lvlText w:val=" "/>
      <w:lvlJc w:val="left"/>
      <w:pPr>
        <w:tabs>
          <w:tab w:val="num" w:pos="5760"/>
        </w:tabs>
        <w:ind w:left="5760" w:hanging="360"/>
      </w:pPr>
      <w:rPr>
        <w:rFonts w:ascii="Tw Cen MT" w:hAnsi="Tw Cen MT" w:hint="default"/>
      </w:rPr>
    </w:lvl>
    <w:lvl w:ilvl="8" w:tplc="01766092" w:tentative="1">
      <w:start w:val="1"/>
      <w:numFmt w:val="bullet"/>
      <w:lvlText w:val=" "/>
      <w:lvlJc w:val="left"/>
      <w:pPr>
        <w:tabs>
          <w:tab w:val="num" w:pos="6480"/>
        </w:tabs>
        <w:ind w:left="6480" w:hanging="360"/>
      </w:pPr>
      <w:rPr>
        <w:rFonts w:ascii="Tw Cen MT" w:hAnsi="Tw Cen MT" w:hint="default"/>
      </w:rPr>
    </w:lvl>
  </w:abstractNum>
  <w:abstractNum w:abstractNumId="16" w15:restartNumberingAfterBreak="0">
    <w:nsid w:val="28A6190E"/>
    <w:multiLevelType w:val="hybridMultilevel"/>
    <w:tmpl w:val="A14EB968"/>
    <w:lvl w:ilvl="0" w:tplc="A34AF45C">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2C4A44EE"/>
    <w:multiLevelType w:val="hybridMultilevel"/>
    <w:tmpl w:val="4458519E"/>
    <w:lvl w:ilvl="0" w:tplc="B6F69E28">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2EDF690D"/>
    <w:multiLevelType w:val="hybridMultilevel"/>
    <w:tmpl w:val="CE2C1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7B7FE2"/>
    <w:multiLevelType w:val="hybridMultilevel"/>
    <w:tmpl w:val="99E2153A"/>
    <w:lvl w:ilvl="0" w:tplc="A34AF45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2290956"/>
    <w:multiLevelType w:val="hybridMultilevel"/>
    <w:tmpl w:val="BCBABB8A"/>
    <w:lvl w:ilvl="0" w:tplc="47F4AFAC">
      <w:start w:val="1"/>
      <w:numFmt w:val="decimal"/>
      <w:lvlText w:val="%1."/>
      <w:lvlJc w:val="left"/>
      <w:pPr>
        <w:ind w:left="2125" w:hanging="14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E4E9D"/>
    <w:multiLevelType w:val="hybridMultilevel"/>
    <w:tmpl w:val="27F68000"/>
    <w:lvl w:ilvl="0" w:tplc="A34AF4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7D7334"/>
    <w:multiLevelType w:val="hybridMultilevel"/>
    <w:tmpl w:val="B8146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932AA6"/>
    <w:multiLevelType w:val="hybridMultilevel"/>
    <w:tmpl w:val="AAF61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710023"/>
    <w:multiLevelType w:val="hybridMultilevel"/>
    <w:tmpl w:val="EDE02D5E"/>
    <w:lvl w:ilvl="0" w:tplc="A34AF4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5640A9"/>
    <w:multiLevelType w:val="hybridMultilevel"/>
    <w:tmpl w:val="9B14CEFA"/>
    <w:lvl w:ilvl="0" w:tplc="A34AF45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562C2311"/>
    <w:multiLevelType w:val="hybridMultilevel"/>
    <w:tmpl w:val="FBA0B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891EC9"/>
    <w:multiLevelType w:val="hybridMultilevel"/>
    <w:tmpl w:val="467426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634266"/>
    <w:multiLevelType w:val="hybridMultilevel"/>
    <w:tmpl w:val="0E5A0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32D99"/>
    <w:multiLevelType w:val="hybridMultilevel"/>
    <w:tmpl w:val="1F067186"/>
    <w:lvl w:ilvl="0" w:tplc="A34AF45C">
      <w:start w:val="1"/>
      <w:numFmt w:val="bullet"/>
      <w:lvlText w:val=""/>
      <w:lvlJc w:val="left"/>
      <w:pPr>
        <w:ind w:left="1410" w:hanging="141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293577"/>
    <w:multiLevelType w:val="hybridMultilevel"/>
    <w:tmpl w:val="A61E54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C84560F"/>
    <w:multiLevelType w:val="hybridMultilevel"/>
    <w:tmpl w:val="98429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6FB"/>
    <w:multiLevelType w:val="hybridMultilevel"/>
    <w:tmpl w:val="499AE864"/>
    <w:lvl w:ilvl="0" w:tplc="6E74F2FA">
      <w:numFmt w:val="bullet"/>
      <w:lvlText w:val="•"/>
      <w:lvlJc w:val="left"/>
      <w:pPr>
        <w:ind w:left="1410" w:hanging="141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E35385"/>
    <w:multiLevelType w:val="hybridMultilevel"/>
    <w:tmpl w:val="A0B6E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5B6531"/>
    <w:multiLevelType w:val="hybridMultilevel"/>
    <w:tmpl w:val="A0567162"/>
    <w:lvl w:ilvl="0" w:tplc="6E74F2FA">
      <w:numFmt w:val="bullet"/>
      <w:lvlText w:val="•"/>
      <w:lvlJc w:val="left"/>
      <w:pPr>
        <w:ind w:left="1410" w:hanging="141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886EE9"/>
    <w:multiLevelType w:val="hybridMultilevel"/>
    <w:tmpl w:val="464EAA0C"/>
    <w:lvl w:ilvl="0" w:tplc="1D580E46">
      <w:start w:val="1"/>
      <w:numFmt w:val="bullet"/>
      <w:lvlText w:val="•"/>
      <w:lvlJc w:val="left"/>
      <w:pPr>
        <w:tabs>
          <w:tab w:val="num" w:pos="720"/>
        </w:tabs>
        <w:ind w:left="720" w:hanging="360"/>
      </w:pPr>
      <w:rPr>
        <w:rFonts w:ascii="Times New Roman" w:hAnsi="Times New Roman" w:hint="default"/>
      </w:rPr>
    </w:lvl>
    <w:lvl w:ilvl="1" w:tplc="D40C8CC8" w:tentative="1">
      <w:start w:val="1"/>
      <w:numFmt w:val="bullet"/>
      <w:lvlText w:val="•"/>
      <w:lvlJc w:val="left"/>
      <w:pPr>
        <w:tabs>
          <w:tab w:val="num" w:pos="1440"/>
        </w:tabs>
        <w:ind w:left="1440" w:hanging="360"/>
      </w:pPr>
      <w:rPr>
        <w:rFonts w:ascii="Times New Roman" w:hAnsi="Times New Roman" w:hint="default"/>
      </w:rPr>
    </w:lvl>
    <w:lvl w:ilvl="2" w:tplc="598230D0" w:tentative="1">
      <w:start w:val="1"/>
      <w:numFmt w:val="bullet"/>
      <w:lvlText w:val="•"/>
      <w:lvlJc w:val="left"/>
      <w:pPr>
        <w:tabs>
          <w:tab w:val="num" w:pos="2160"/>
        </w:tabs>
        <w:ind w:left="2160" w:hanging="360"/>
      </w:pPr>
      <w:rPr>
        <w:rFonts w:ascii="Times New Roman" w:hAnsi="Times New Roman" w:hint="default"/>
      </w:rPr>
    </w:lvl>
    <w:lvl w:ilvl="3" w:tplc="1E54D344" w:tentative="1">
      <w:start w:val="1"/>
      <w:numFmt w:val="bullet"/>
      <w:lvlText w:val="•"/>
      <w:lvlJc w:val="left"/>
      <w:pPr>
        <w:tabs>
          <w:tab w:val="num" w:pos="2880"/>
        </w:tabs>
        <w:ind w:left="2880" w:hanging="360"/>
      </w:pPr>
      <w:rPr>
        <w:rFonts w:ascii="Times New Roman" w:hAnsi="Times New Roman" w:hint="default"/>
      </w:rPr>
    </w:lvl>
    <w:lvl w:ilvl="4" w:tplc="98C2BE24" w:tentative="1">
      <w:start w:val="1"/>
      <w:numFmt w:val="bullet"/>
      <w:lvlText w:val="•"/>
      <w:lvlJc w:val="left"/>
      <w:pPr>
        <w:tabs>
          <w:tab w:val="num" w:pos="3600"/>
        </w:tabs>
        <w:ind w:left="3600" w:hanging="360"/>
      </w:pPr>
      <w:rPr>
        <w:rFonts w:ascii="Times New Roman" w:hAnsi="Times New Roman" w:hint="default"/>
      </w:rPr>
    </w:lvl>
    <w:lvl w:ilvl="5" w:tplc="181C2784" w:tentative="1">
      <w:start w:val="1"/>
      <w:numFmt w:val="bullet"/>
      <w:lvlText w:val="•"/>
      <w:lvlJc w:val="left"/>
      <w:pPr>
        <w:tabs>
          <w:tab w:val="num" w:pos="4320"/>
        </w:tabs>
        <w:ind w:left="4320" w:hanging="360"/>
      </w:pPr>
      <w:rPr>
        <w:rFonts w:ascii="Times New Roman" w:hAnsi="Times New Roman" w:hint="default"/>
      </w:rPr>
    </w:lvl>
    <w:lvl w:ilvl="6" w:tplc="3C18E2B0" w:tentative="1">
      <w:start w:val="1"/>
      <w:numFmt w:val="bullet"/>
      <w:lvlText w:val="•"/>
      <w:lvlJc w:val="left"/>
      <w:pPr>
        <w:tabs>
          <w:tab w:val="num" w:pos="5040"/>
        </w:tabs>
        <w:ind w:left="5040" w:hanging="360"/>
      </w:pPr>
      <w:rPr>
        <w:rFonts w:ascii="Times New Roman" w:hAnsi="Times New Roman" w:hint="default"/>
      </w:rPr>
    </w:lvl>
    <w:lvl w:ilvl="7" w:tplc="06009D7E" w:tentative="1">
      <w:start w:val="1"/>
      <w:numFmt w:val="bullet"/>
      <w:lvlText w:val="•"/>
      <w:lvlJc w:val="left"/>
      <w:pPr>
        <w:tabs>
          <w:tab w:val="num" w:pos="5760"/>
        </w:tabs>
        <w:ind w:left="5760" w:hanging="360"/>
      </w:pPr>
      <w:rPr>
        <w:rFonts w:ascii="Times New Roman" w:hAnsi="Times New Roman" w:hint="default"/>
      </w:rPr>
    </w:lvl>
    <w:lvl w:ilvl="8" w:tplc="863408E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3E202BF"/>
    <w:multiLevelType w:val="hybridMultilevel"/>
    <w:tmpl w:val="09C4F354"/>
    <w:lvl w:ilvl="0" w:tplc="47F4AFAC">
      <w:start w:val="1"/>
      <w:numFmt w:val="decimal"/>
      <w:lvlText w:val="%1."/>
      <w:lvlJc w:val="left"/>
      <w:pPr>
        <w:ind w:left="2125" w:hanging="1416"/>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4606898"/>
    <w:multiLevelType w:val="hybridMultilevel"/>
    <w:tmpl w:val="A53C89E4"/>
    <w:lvl w:ilvl="0" w:tplc="6E74F2FA">
      <w:numFmt w:val="bullet"/>
      <w:lvlText w:val="•"/>
      <w:lvlJc w:val="left"/>
      <w:pPr>
        <w:ind w:left="1749" w:hanging="1410"/>
      </w:pPr>
      <w:rPr>
        <w:rFonts w:ascii="Arial" w:eastAsiaTheme="minorHAnsi" w:hAnsi="Arial" w:cs="Arial" w:hint="default"/>
      </w:rPr>
    </w:lvl>
    <w:lvl w:ilvl="1" w:tplc="0C0A0003" w:tentative="1">
      <w:start w:val="1"/>
      <w:numFmt w:val="bullet"/>
      <w:lvlText w:val="o"/>
      <w:lvlJc w:val="left"/>
      <w:pPr>
        <w:ind w:left="1779" w:hanging="360"/>
      </w:pPr>
      <w:rPr>
        <w:rFonts w:ascii="Courier New" w:hAnsi="Courier New" w:cs="Courier New" w:hint="default"/>
      </w:rPr>
    </w:lvl>
    <w:lvl w:ilvl="2" w:tplc="0C0A0005" w:tentative="1">
      <w:start w:val="1"/>
      <w:numFmt w:val="bullet"/>
      <w:lvlText w:val=""/>
      <w:lvlJc w:val="left"/>
      <w:pPr>
        <w:ind w:left="2499" w:hanging="360"/>
      </w:pPr>
      <w:rPr>
        <w:rFonts w:ascii="Wingdings" w:hAnsi="Wingdings" w:hint="default"/>
      </w:rPr>
    </w:lvl>
    <w:lvl w:ilvl="3" w:tplc="0C0A0001" w:tentative="1">
      <w:start w:val="1"/>
      <w:numFmt w:val="bullet"/>
      <w:lvlText w:val=""/>
      <w:lvlJc w:val="left"/>
      <w:pPr>
        <w:ind w:left="3219" w:hanging="360"/>
      </w:pPr>
      <w:rPr>
        <w:rFonts w:ascii="Symbol" w:hAnsi="Symbol" w:hint="default"/>
      </w:rPr>
    </w:lvl>
    <w:lvl w:ilvl="4" w:tplc="0C0A0003" w:tentative="1">
      <w:start w:val="1"/>
      <w:numFmt w:val="bullet"/>
      <w:lvlText w:val="o"/>
      <w:lvlJc w:val="left"/>
      <w:pPr>
        <w:ind w:left="3939" w:hanging="360"/>
      </w:pPr>
      <w:rPr>
        <w:rFonts w:ascii="Courier New" w:hAnsi="Courier New" w:cs="Courier New" w:hint="default"/>
      </w:rPr>
    </w:lvl>
    <w:lvl w:ilvl="5" w:tplc="0C0A0005" w:tentative="1">
      <w:start w:val="1"/>
      <w:numFmt w:val="bullet"/>
      <w:lvlText w:val=""/>
      <w:lvlJc w:val="left"/>
      <w:pPr>
        <w:ind w:left="4659" w:hanging="360"/>
      </w:pPr>
      <w:rPr>
        <w:rFonts w:ascii="Wingdings" w:hAnsi="Wingdings" w:hint="default"/>
      </w:rPr>
    </w:lvl>
    <w:lvl w:ilvl="6" w:tplc="0C0A0001" w:tentative="1">
      <w:start w:val="1"/>
      <w:numFmt w:val="bullet"/>
      <w:lvlText w:val=""/>
      <w:lvlJc w:val="left"/>
      <w:pPr>
        <w:ind w:left="5379" w:hanging="360"/>
      </w:pPr>
      <w:rPr>
        <w:rFonts w:ascii="Symbol" w:hAnsi="Symbol" w:hint="default"/>
      </w:rPr>
    </w:lvl>
    <w:lvl w:ilvl="7" w:tplc="0C0A0003" w:tentative="1">
      <w:start w:val="1"/>
      <w:numFmt w:val="bullet"/>
      <w:lvlText w:val="o"/>
      <w:lvlJc w:val="left"/>
      <w:pPr>
        <w:ind w:left="6099" w:hanging="360"/>
      </w:pPr>
      <w:rPr>
        <w:rFonts w:ascii="Courier New" w:hAnsi="Courier New" w:cs="Courier New" w:hint="default"/>
      </w:rPr>
    </w:lvl>
    <w:lvl w:ilvl="8" w:tplc="0C0A0005" w:tentative="1">
      <w:start w:val="1"/>
      <w:numFmt w:val="bullet"/>
      <w:lvlText w:val=""/>
      <w:lvlJc w:val="left"/>
      <w:pPr>
        <w:ind w:left="6819" w:hanging="360"/>
      </w:pPr>
      <w:rPr>
        <w:rFonts w:ascii="Wingdings" w:hAnsi="Wingdings" w:hint="default"/>
      </w:rPr>
    </w:lvl>
  </w:abstractNum>
  <w:abstractNum w:abstractNumId="38" w15:restartNumberingAfterBreak="0">
    <w:nsid w:val="757141AC"/>
    <w:multiLevelType w:val="hybridMultilevel"/>
    <w:tmpl w:val="5CEE80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9" w15:restartNumberingAfterBreak="0">
    <w:nsid w:val="7B426EED"/>
    <w:multiLevelType w:val="hybridMultilevel"/>
    <w:tmpl w:val="F3E2DA20"/>
    <w:lvl w:ilvl="0" w:tplc="A34AF45C">
      <w:start w:val="1"/>
      <w:numFmt w:val="bullet"/>
      <w:lvlText w:val=""/>
      <w:lvlJc w:val="left"/>
      <w:pPr>
        <w:ind w:left="1069" w:hanging="360"/>
      </w:pPr>
      <w:rPr>
        <w:rFonts w:ascii="Symbol" w:hAnsi="Symbol" w:hint="default"/>
      </w:rPr>
    </w:lvl>
    <w:lvl w:ilvl="1" w:tplc="893EA8F2">
      <w:numFmt w:val="bullet"/>
      <w:lvlText w:val="-"/>
      <w:lvlJc w:val="left"/>
      <w:pPr>
        <w:ind w:left="1789" w:hanging="360"/>
      </w:pPr>
      <w:rPr>
        <w:rFonts w:ascii="Arial" w:eastAsiaTheme="minorHAnsi" w:hAnsi="Arial"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7BC625A4"/>
    <w:multiLevelType w:val="hybridMultilevel"/>
    <w:tmpl w:val="BB26369C"/>
    <w:lvl w:ilvl="0" w:tplc="62326D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D06228B"/>
    <w:multiLevelType w:val="hybridMultilevel"/>
    <w:tmpl w:val="AB905210"/>
    <w:lvl w:ilvl="0" w:tplc="B6F69E28">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2" w15:restartNumberingAfterBreak="0">
    <w:nsid w:val="7E7C4229"/>
    <w:multiLevelType w:val="hybridMultilevel"/>
    <w:tmpl w:val="A5EE3D7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3" w15:restartNumberingAfterBreak="0">
    <w:nsid w:val="7EBA6CB7"/>
    <w:multiLevelType w:val="hybridMultilevel"/>
    <w:tmpl w:val="CC8E0B32"/>
    <w:lvl w:ilvl="0" w:tplc="47F4AFAC">
      <w:start w:val="1"/>
      <w:numFmt w:val="decimal"/>
      <w:lvlText w:val="%1."/>
      <w:lvlJc w:val="left"/>
      <w:pPr>
        <w:ind w:left="2125" w:hanging="14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33"/>
  </w:num>
  <w:num w:numId="5">
    <w:abstractNumId w:val="23"/>
  </w:num>
  <w:num w:numId="6">
    <w:abstractNumId w:val="22"/>
  </w:num>
  <w:num w:numId="7">
    <w:abstractNumId w:val="6"/>
  </w:num>
  <w:num w:numId="8">
    <w:abstractNumId w:val="30"/>
  </w:num>
  <w:num w:numId="9">
    <w:abstractNumId w:val="13"/>
  </w:num>
  <w:num w:numId="10">
    <w:abstractNumId w:val="32"/>
  </w:num>
  <w:num w:numId="11">
    <w:abstractNumId w:val="37"/>
  </w:num>
  <w:num w:numId="12">
    <w:abstractNumId w:val="18"/>
  </w:num>
  <w:num w:numId="13">
    <w:abstractNumId w:val="14"/>
  </w:num>
  <w:num w:numId="14">
    <w:abstractNumId w:val="34"/>
  </w:num>
  <w:num w:numId="15">
    <w:abstractNumId w:val="42"/>
  </w:num>
  <w:num w:numId="16">
    <w:abstractNumId w:val="38"/>
  </w:num>
  <w:num w:numId="17">
    <w:abstractNumId w:val="1"/>
  </w:num>
  <w:num w:numId="18">
    <w:abstractNumId w:val="3"/>
  </w:num>
  <w:num w:numId="19">
    <w:abstractNumId w:val="26"/>
  </w:num>
  <w:num w:numId="20">
    <w:abstractNumId w:val="29"/>
  </w:num>
  <w:num w:numId="21">
    <w:abstractNumId w:val="5"/>
  </w:num>
  <w:num w:numId="22">
    <w:abstractNumId w:val="8"/>
  </w:num>
  <w:num w:numId="23">
    <w:abstractNumId w:val="17"/>
  </w:num>
  <w:num w:numId="24">
    <w:abstractNumId w:val="10"/>
  </w:num>
  <w:num w:numId="25">
    <w:abstractNumId w:val="27"/>
  </w:num>
  <w:num w:numId="26">
    <w:abstractNumId w:val="41"/>
  </w:num>
  <w:num w:numId="27">
    <w:abstractNumId w:val="25"/>
  </w:num>
  <w:num w:numId="28">
    <w:abstractNumId w:val="15"/>
  </w:num>
  <w:num w:numId="29">
    <w:abstractNumId w:val="40"/>
  </w:num>
  <w:num w:numId="30">
    <w:abstractNumId w:val="35"/>
  </w:num>
  <w:num w:numId="31">
    <w:abstractNumId w:val="28"/>
  </w:num>
  <w:num w:numId="32">
    <w:abstractNumId w:val="31"/>
  </w:num>
  <w:num w:numId="33">
    <w:abstractNumId w:val="36"/>
  </w:num>
  <w:num w:numId="34">
    <w:abstractNumId w:val="11"/>
  </w:num>
  <w:num w:numId="35">
    <w:abstractNumId w:val="43"/>
  </w:num>
  <w:num w:numId="36">
    <w:abstractNumId w:val="2"/>
  </w:num>
  <w:num w:numId="37">
    <w:abstractNumId w:val="20"/>
  </w:num>
  <w:num w:numId="38">
    <w:abstractNumId w:val="7"/>
  </w:num>
  <w:num w:numId="39">
    <w:abstractNumId w:val="39"/>
  </w:num>
  <w:num w:numId="40">
    <w:abstractNumId w:val="24"/>
  </w:num>
  <w:num w:numId="41">
    <w:abstractNumId w:val="4"/>
  </w:num>
  <w:num w:numId="42">
    <w:abstractNumId w:val="16"/>
  </w:num>
  <w:num w:numId="43">
    <w:abstractNumId w:val="1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B1"/>
    <w:rsid w:val="00003983"/>
    <w:rsid w:val="00014795"/>
    <w:rsid w:val="000170EF"/>
    <w:rsid w:val="00017684"/>
    <w:rsid w:val="000226AD"/>
    <w:rsid w:val="00035938"/>
    <w:rsid w:val="000401E8"/>
    <w:rsid w:val="00040BCA"/>
    <w:rsid w:val="0006049E"/>
    <w:rsid w:val="000922D3"/>
    <w:rsid w:val="000A47B4"/>
    <w:rsid w:val="000B1AB3"/>
    <w:rsid w:val="000C26FC"/>
    <w:rsid w:val="000D1A5C"/>
    <w:rsid w:val="000D36A1"/>
    <w:rsid w:val="000E1A0A"/>
    <w:rsid w:val="001145DD"/>
    <w:rsid w:val="00117C5B"/>
    <w:rsid w:val="00121B35"/>
    <w:rsid w:val="00122A8B"/>
    <w:rsid w:val="0012665E"/>
    <w:rsid w:val="001559CA"/>
    <w:rsid w:val="001568F0"/>
    <w:rsid w:val="001603F9"/>
    <w:rsid w:val="00170582"/>
    <w:rsid w:val="00174BFB"/>
    <w:rsid w:val="001817AF"/>
    <w:rsid w:val="001940C5"/>
    <w:rsid w:val="001960E0"/>
    <w:rsid w:val="001A14FC"/>
    <w:rsid w:val="001B4847"/>
    <w:rsid w:val="001B597A"/>
    <w:rsid w:val="001B5BFE"/>
    <w:rsid w:val="001B5C75"/>
    <w:rsid w:val="001B6DDB"/>
    <w:rsid w:val="001C4DB7"/>
    <w:rsid w:val="001C541C"/>
    <w:rsid w:val="001D1669"/>
    <w:rsid w:val="001E03DA"/>
    <w:rsid w:val="001E1DC6"/>
    <w:rsid w:val="001E7BD1"/>
    <w:rsid w:val="001F2323"/>
    <w:rsid w:val="00205E41"/>
    <w:rsid w:val="00210DC5"/>
    <w:rsid w:val="00214585"/>
    <w:rsid w:val="00216D82"/>
    <w:rsid w:val="002174B1"/>
    <w:rsid w:val="002174FC"/>
    <w:rsid w:val="002341AA"/>
    <w:rsid w:val="0024316E"/>
    <w:rsid w:val="0025544F"/>
    <w:rsid w:val="00263D9D"/>
    <w:rsid w:val="00264C19"/>
    <w:rsid w:val="00267217"/>
    <w:rsid w:val="0026797F"/>
    <w:rsid w:val="00267CB9"/>
    <w:rsid w:val="00270469"/>
    <w:rsid w:val="00270D44"/>
    <w:rsid w:val="002956B4"/>
    <w:rsid w:val="002B7DB8"/>
    <w:rsid w:val="002C12BF"/>
    <w:rsid w:val="002D5760"/>
    <w:rsid w:val="002F3270"/>
    <w:rsid w:val="00301CF3"/>
    <w:rsid w:val="00303282"/>
    <w:rsid w:val="00303625"/>
    <w:rsid w:val="00313788"/>
    <w:rsid w:val="00315E04"/>
    <w:rsid w:val="0032553D"/>
    <w:rsid w:val="003279D7"/>
    <w:rsid w:val="003402B6"/>
    <w:rsid w:val="00342614"/>
    <w:rsid w:val="00344CF0"/>
    <w:rsid w:val="0034775D"/>
    <w:rsid w:val="00350BA5"/>
    <w:rsid w:val="00354100"/>
    <w:rsid w:val="00354884"/>
    <w:rsid w:val="00383B35"/>
    <w:rsid w:val="003B7D48"/>
    <w:rsid w:val="00400E3A"/>
    <w:rsid w:val="00403B8D"/>
    <w:rsid w:val="0042337D"/>
    <w:rsid w:val="00427056"/>
    <w:rsid w:val="00452C60"/>
    <w:rsid w:val="00456E9F"/>
    <w:rsid w:val="004633F7"/>
    <w:rsid w:val="00472223"/>
    <w:rsid w:val="00480A8B"/>
    <w:rsid w:val="0048283E"/>
    <w:rsid w:val="00484D01"/>
    <w:rsid w:val="004877CE"/>
    <w:rsid w:val="004952DB"/>
    <w:rsid w:val="00496CE4"/>
    <w:rsid w:val="004A2EA0"/>
    <w:rsid w:val="004A3CC7"/>
    <w:rsid w:val="004B7460"/>
    <w:rsid w:val="004C4218"/>
    <w:rsid w:val="004C6F8A"/>
    <w:rsid w:val="004E7401"/>
    <w:rsid w:val="004F2636"/>
    <w:rsid w:val="005049E1"/>
    <w:rsid w:val="005248BB"/>
    <w:rsid w:val="00532214"/>
    <w:rsid w:val="005329CF"/>
    <w:rsid w:val="00551FBB"/>
    <w:rsid w:val="00556975"/>
    <w:rsid w:val="0056165D"/>
    <w:rsid w:val="00572AA0"/>
    <w:rsid w:val="005931AA"/>
    <w:rsid w:val="005957BC"/>
    <w:rsid w:val="005A593A"/>
    <w:rsid w:val="005B28F1"/>
    <w:rsid w:val="005C5D61"/>
    <w:rsid w:val="005C7551"/>
    <w:rsid w:val="005E3309"/>
    <w:rsid w:val="005F0A88"/>
    <w:rsid w:val="005F0BE6"/>
    <w:rsid w:val="005F3393"/>
    <w:rsid w:val="005F3926"/>
    <w:rsid w:val="006329D2"/>
    <w:rsid w:val="00634F79"/>
    <w:rsid w:val="00650964"/>
    <w:rsid w:val="00653251"/>
    <w:rsid w:val="00673E46"/>
    <w:rsid w:val="0068261A"/>
    <w:rsid w:val="0068712F"/>
    <w:rsid w:val="006A247B"/>
    <w:rsid w:val="006A4FDC"/>
    <w:rsid w:val="006A605A"/>
    <w:rsid w:val="006A78E4"/>
    <w:rsid w:val="006B3C58"/>
    <w:rsid w:val="006B54A3"/>
    <w:rsid w:val="006C35DC"/>
    <w:rsid w:val="006C3DB4"/>
    <w:rsid w:val="006C42AD"/>
    <w:rsid w:val="006E71F2"/>
    <w:rsid w:val="006F0CCB"/>
    <w:rsid w:val="007104A3"/>
    <w:rsid w:val="00720943"/>
    <w:rsid w:val="00743379"/>
    <w:rsid w:val="00774A8E"/>
    <w:rsid w:val="007822E1"/>
    <w:rsid w:val="0078641D"/>
    <w:rsid w:val="007957E2"/>
    <w:rsid w:val="007972D7"/>
    <w:rsid w:val="007C2C0C"/>
    <w:rsid w:val="007D0707"/>
    <w:rsid w:val="007D21C0"/>
    <w:rsid w:val="007E17F4"/>
    <w:rsid w:val="007F3A44"/>
    <w:rsid w:val="007F4EE8"/>
    <w:rsid w:val="00803DAF"/>
    <w:rsid w:val="00805C27"/>
    <w:rsid w:val="0082213B"/>
    <w:rsid w:val="008311E4"/>
    <w:rsid w:val="00833C01"/>
    <w:rsid w:val="008430DA"/>
    <w:rsid w:val="008515B3"/>
    <w:rsid w:val="008522DC"/>
    <w:rsid w:val="00857C48"/>
    <w:rsid w:val="008632E6"/>
    <w:rsid w:val="008654B7"/>
    <w:rsid w:val="00867803"/>
    <w:rsid w:val="00880423"/>
    <w:rsid w:val="00882141"/>
    <w:rsid w:val="008841C8"/>
    <w:rsid w:val="00884457"/>
    <w:rsid w:val="00893DBB"/>
    <w:rsid w:val="008A3449"/>
    <w:rsid w:val="008B7624"/>
    <w:rsid w:val="008C481F"/>
    <w:rsid w:val="008C5FD0"/>
    <w:rsid w:val="008E1296"/>
    <w:rsid w:val="008F04F4"/>
    <w:rsid w:val="00900708"/>
    <w:rsid w:val="00901874"/>
    <w:rsid w:val="00903CFD"/>
    <w:rsid w:val="00910E84"/>
    <w:rsid w:val="0091194A"/>
    <w:rsid w:val="00923589"/>
    <w:rsid w:val="00954767"/>
    <w:rsid w:val="00962666"/>
    <w:rsid w:val="00964E0B"/>
    <w:rsid w:val="00967EA7"/>
    <w:rsid w:val="0097052F"/>
    <w:rsid w:val="0097163A"/>
    <w:rsid w:val="0097441D"/>
    <w:rsid w:val="00982CB6"/>
    <w:rsid w:val="00992AC5"/>
    <w:rsid w:val="009952E9"/>
    <w:rsid w:val="009A35D4"/>
    <w:rsid w:val="009B5824"/>
    <w:rsid w:val="009C3DC1"/>
    <w:rsid w:val="00A164C0"/>
    <w:rsid w:val="00A337AA"/>
    <w:rsid w:val="00A4377B"/>
    <w:rsid w:val="00A5046D"/>
    <w:rsid w:val="00A935CF"/>
    <w:rsid w:val="00AA669F"/>
    <w:rsid w:val="00AB7328"/>
    <w:rsid w:val="00AC15AC"/>
    <w:rsid w:val="00AE47AA"/>
    <w:rsid w:val="00B07DF7"/>
    <w:rsid w:val="00B2315F"/>
    <w:rsid w:val="00B23D11"/>
    <w:rsid w:val="00B344D7"/>
    <w:rsid w:val="00BA3787"/>
    <w:rsid w:val="00BB1773"/>
    <w:rsid w:val="00BC559A"/>
    <w:rsid w:val="00BC59DD"/>
    <w:rsid w:val="00BD21DD"/>
    <w:rsid w:val="00BE44B1"/>
    <w:rsid w:val="00BF15B6"/>
    <w:rsid w:val="00C0204C"/>
    <w:rsid w:val="00C036EB"/>
    <w:rsid w:val="00C0407A"/>
    <w:rsid w:val="00C10653"/>
    <w:rsid w:val="00C1381C"/>
    <w:rsid w:val="00C1498F"/>
    <w:rsid w:val="00C15A49"/>
    <w:rsid w:val="00C205AD"/>
    <w:rsid w:val="00C27D34"/>
    <w:rsid w:val="00C32419"/>
    <w:rsid w:val="00C32EC6"/>
    <w:rsid w:val="00C36A9C"/>
    <w:rsid w:val="00C44FC7"/>
    <w:rsid w:val="00C51D66"/>
    <w:rsid w:val="00C549BF"/>
    <w:rsid w:val="00C54FAF"/>
    <w:rsid w:val="00C6233A"/>
    <w:rsid w:val="00C642A2"/>
    <w:rsid w:val="00C75B8A"/>
    <w:rsid w:val="00C9146C"/>
    <w:rsid w:val="00C96249"/>
    <w:rsid w:val="00CA5819"/>
    <w:rsid w:val="00CB3A52"/>
    <w:rsid w:val="00CB6871"/>
    <w:rsid w:val="00CB6BFC"/>
    <w:rsid w:val="00CB6F60"/>
    <w:rsid w:val="00CD5F58"/>
    <w:rsid w:val="00CF3BE3"/>
    <w:rsid w:val="00CF6D5E"/>
    <w:rsid w:val="00D00CB8"/>
    <w:rsid w:val="00D0191B"/>
    <w:rsid w:val="00D049C4"/>
    <w:rsid w:val="00D1119D"/>
    <w:rsid w:val="00D20C05"/>
    <w:rsid w:val="00D46953"/>
    <w:rsid w:val="00D70947"/>
    <w:rsid w:val="00D7395D"/>
    <w:rsid w:val="00D75726"/>
    <w:rsid w:val="00D76CF6"/>
    <w:rsid w:val="00D90DE4"/>
    <w:rsid w:val="00D915F0"/>
    <w:rsid w:val="00D96010"/>
    <w:rsid w:val="00DC39BD"/>
    <w:rsid w:val="00DD2455"/>
    <w:rsid w:val="00DD568C"/>
    <w:rsid w:val="00DE157B"/>
    <w:rsid w:val="00DE3DFB"/>
    <w:rsid w:val="00DE5206"/>
    <w:rsid w:val="00E105B2"/>
    <w:rsid w:val="00E20F99"/>
    <w:rsid w:val="00E34CC4"/>
    <w:rsid w:val="00E40EA1"/>
    <w:rsid w:val="00E43C68"/>
    <w:rsid w:val="00E5447C"/>
    <w:rsid w:val="00E63807"/>
    <w:rsid w:val="00E64015"/>
    <w:rsid w:val="00E71DD9"/>
    <w:rsid w:val="00E76E27"/>
    <w:rsid w:val="00E828E5"/>
    <w:rsid w:val="00E94025"/>
    <w:rsid w:val="00EA679F"/>
    <w:rsid w:val="00EB01CD"/>
    <w:rsid w:val="00EB0439"/>
    <w:rsid w:val="00EB0D6D"/>
    <w:rsid w:val="00F01595"/>
    <w:rsid w:val="00F0179B"/>
    <w:rsid w:val="00F02D41"/>
    <w:rsid w:val="00F113BD"/>
    <w:rsid w:val="00F126F5"/>
    <w:rsid w:val="00F15469"/>
    <w:rsid w:val="00F25AD2"/>
    <w:rsid w:val="00F27D25"/>
    <w:rsid w:val="00F30D11"/>
    <w:rsid w:val="00F508EF"/>
    <w:rsid w:val="00F659D0"/>
    <w:rsid w:val="00F80A4C"/>
    <w:rsid w:val="00F81FB7"/>
    <w:rsid w:val="00F9585C"/>
    <w:rsid w:val="00FA0D20"/>
    <w:rsid w:val="00FA1DA3"/>
    <w:rsid w:val="00FA45E7"/>
    <w:rsid w:val="00FB2085"/>
    <w:rsid w:val="00FB5FB3"/>
    <w:rsid w:val="00FF07CB"/>
    <w:rsid w:val="00FF6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BBA6"/>
  <w15:docId w15:val="{6F084838-37C2-423F-B8FC-13E59EDF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6249"/>
    <w:pPr>
      <w:spacing w:after="0" w:line="240" w:lineRule="auto"/>
      <w:ind w:left="720"/>
      <w:contextualSpacing/>
    </w:pPr>
    <w:rPr>
      <w:rFonts w:ascii="Times New Roman" w:hAnsi="Times New Roman" w:cs="Times New Roman"/>
      <w:sz w:val="24"/>
      <w:szCs w:val="24"/>
      <w:lang w:val="en-GB"/>
    </w:rPr>
  </w:style>
  <w:style w:type="character" w:styleId="Hipervnculo">
    <w:name w:val="Hyperlink"/>
    <w:basedOn w:val="Fuentedeprrafopredeter"/>
    <w:uiPriority w:val="99"/>
    <w:unhideWhenUsed/>
    <w:rsid w:val="00DD2455"/>
    <w:rPr>
      <w:color w:val="0000FF" w:themeColor="hyperlink"/>
      <w:u w:val="single"/>
    </w:rPr>
  </w:style>
  <w:style w:type="paragraph" w:styleId="Textodeglobo">
    <w:name w:val="Balloon Text"/>
    <w:basedOn w:val="Normal"/>
    <w:link w:val="TextodegloboCar"/>
    <w:uiPriority w:val="99"/>
    <w:semiHidden/>
    <w:unhideWhenUsed/>
    <w:rsid w:val="00BC5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59A"/>
    <w:rPr>
      <w:rFonts w:ascii="Tahoma" w:hAnsi="Tahoma" w:cs="Tahoma"/>
      <w:sz w:val="16"/>
      <w:szCs w:val="16"/>
    </w:rPr>
  </w:style>
  <w:style w:type="table" w:styleId="Tablaconcuadrcula">
    <w:name w:val="Table Grid"/>
    <w:basedOn w:val="Tablanormal"/>
    <w:uiPriority w:val="59"/>
    <w:rsid w:val="0048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1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B35"/>
  </w:style>
  <w:style w:type="paragraph" w:styleId="Piedepgina">
    <w:name w:val="footer"/>
    <w:basedOn w:val="Normal"/>
    <w:link w:val="PiedepginaCar"/>
    <w:uiPriority w:val="99"/>
    <w:unhideWhenUsed/>
    <w:rsid w:val="00121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B35"/>
  </w:style>
  <w:style w:type="table" w:styleId="Cuadrculadetablaclara">
    <w:name w:val="Grid Table Light"/>
    <w:basedOn w:val="Tablanormal"/>
    <w:uiPriority w:val="40"/>
    <w:rsid w:val="00D00C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4896">
      <w:bodyDiv w:val="1"/>
      <w:marLeft w:val="0"/>
      <w:marRight w:val="0"/>
      <w:marTop w:val="0"/>
      <w:marBottom w:val="0"/>
      <w:divBdr>
        <w:top w:val="none" w:sz="0" w:space="0" w:color="auto"/>
        <w:left w:val="none" w:sz="0" w:space="0" w:color="auto"/>
        <w:bottom w:val="none" w:sz="0" w:space="0" w:color="auto"/>
        <w:right w:val="none" w:sz="0" w:space="0" w:color="auto"/>
      </w:divBdr>
      <w:divsChild>
        <w:div w:id="1694916942">
          <w:marLeft w:val="0"/>
          <w:marRight w:val="0"/>
          <w:marTop w:val="0"/>
          <w:marBottom w:val="0"/>
          <w:divBdr>
            <w:top w:val="none" w:sz="0" w:space="0" w:color="auto"/>
            <w:left w:val="none" w:sz="0" w:space="0" w:color="auto"/>
            <w:bottom w:val="none" w:sz="0" w:space="0" w:color="auto"/>
            <w:right w:val="none" w:sz="0" w:space="0" w:color="auto"/>
          </w:divBdr>
          <w:divsChild>
            <w:div w:id="262684732">
              <w:marLeft w:val="0"/>
              <w:marRight w:val="60"/>
              <w:marTop w:val="0"/>
              <w:marBottom w:val="0"/>
              <w:divBdr>
                <w:top w:val="none" w:sz="0" w:space="0" w:color="auto"/>
                <w:left w:val="none" w:sz="0" w:space="0" w:color="auto"/>
                <w:bottom w:val="none" w:sz="0" w:space="0" w:color="auto"/>
                <w:right w:val="none" w:sz="0" w:space="0" w:color="auto"/>
              </w:divBdr>
              <w:divsChild>
                <w:div w:id="241717361">
                  <w:marLeft w:val="0"/>
                  <w:marRight w:val="0"/>
                  <w:marTop w:val="0"/>
                  <w:marBottom w:val="120"/>
                  <w:divBdr>
                    <w:top w:val="single" w:sz="6" w:space="0" w:color="C0C0C0"/>
                    <w:left w:val="single" w:sz="6" w:space="0" w:color="D9D9D9"/>
                    <w:bottom w:val="single" w:sz="6" w:space="0" w:color="D9D9D9"/>
                    <w:right w:val="single" w:sz="6" w:space="0" w:color="D9D9D9"/>
                  </w:divBdr>
                  <w:divsChild>
                    <w:div w:id="2526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6876">
          <w:marLeft w:val="0"/>
          <w:marRight w:val="0"/>
          <w:marTop w:val="0"/>
          <w:marBottom w:val="0"/>
          <w:divBdr>
            <w:top w:val="none" w:sz="0" w:space="0" w:color="auto"/>
            <w:left w:val="none" w:sz="0" w:space="0" w:color="auto"/>
            <w:bottom w:val="none" w:sz="0" w:space="0" w:color="auto"/>
            <w:right w:val="none" w:sz="0" w:space="0" w:color="auto"/>
          </w:divBdr>
          <w:divsChild>
            <w:div w:id="1932542253">
              <w:marLeft w:val="60"/>
              <w:marRight w:val="0"/>
              <w:marTop w:val="0"/>
              <w:marBottom w:val="0"/>
              <w:divBdr>
                <w:top w:val="none" w:sz="0" w:space="0" w:color="auto"/>
                <w:left w:val="none" w:sz="0" w:space="0" w:color="auto"/>
                <w:bottom w:val="none" w:sz="0" w:space="0" w:color="auto"/>
                <w:right w:val="none" w:sz="0" w:space="0" w:color="auto"/>
              </w:divBdr>
              <w:divsChild>
                <w:div w:id="1991400507">
                  <w:marLeft w:val="0"/>
                  <w:marRight w:val="0"/>
                  <w:marTop w:val="0"/>
                  <w:marBottom w:val="0"/>
                  <w:divBdr>
                    <w:top w:val="none" w:sz="0" w:space="0" w:color="auto"/>
                    <w:left w:val="none" w:sz="0" w:space="0" w:color="auto"/>
                    <w:bottom w:val="none" w:sz="0" w:space="0" w:color="auto"/>
                    <w:right w:val="none" w:sz="0" w:space="0" w:color="auto"/>
                  </w:divBdr>
                  <w:divsChild>
                    <w:div w:id="1129128161">
                      <w:marLeft w:val="0"/>
                      <w:marRight w:val="0"/>
                      <w:marTop w:val="0"/>
                      <w:marBottom w:val="120"/>
                      <w:divBdr>
                        <w:top w:val="single" w:sz="6" w:space="0" w:color="F5F5F5"/>
                        <w:left w:val="single" w:sz="6" w:space="0" w:color="F5F5F5"/>
                        <w:bottom w:val="single" w:sz="6" w:space="0" w:color="F5F5F5"/>
                        <w:right w:val="single" w:sz="6" w:space="0" w:color="F5F5F5"/>
                      </w:divBdr>
                      <w:divsChild>
                        <w:div w:id="826090754">
                          <w:marLeft w:val="0"/>
                          <w:marRight w:val="0"/>
                          <w:marTop w:val="0"/>
                          <w:marBottom w:val="0"/>
                          <w:divBdr>
                            <w:top w:val="none" w:sz="0" w:space="0" w:color="auto"/>
                            <w:left w:val="none" w:sz="0" w:space="0" w:color="auto"/>
                            <w:bottom w:val="none" w:sz="0" w:space="0" w:color="auto"/>
                            <w:right w:val="none" w:sz="0" w:space="0" w:color="auto"/>
                          </w:divBdr>
                          <w:divsChild>
                            <w:div w:id="1037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4524">
      <w:bodyDiv w:val="1"/>
      <w:marLeft w:val="0"/>
      <w:marRight w:val="0"/>
      <w:marTop w:val="0"/>
      <w:marBottom w:val="0"/>
      <w:divBdr>
        <w:top w:val="none" w:sz="0" w:space="0" w:color="auto"/>
        <w:left w:val="none" w:sz="0" w:space="0" w:color="auto"/>
        <w:bottom w:val="none" w:sz="0" w:space="0" w:color="auto"/>
        <w:right w:val="none" w:sz="0" w:space="0" w:color="auto"/>
      </w:divBdr>
    </w:div>
    <w:div w:id="147601039">
      <w:bodyDiv w:val="1"/>
      <w:marLeft w:val="0"/>
      <w:marRight w:val="0"/>
      <w:marTop w:val="0"/>
      <w:marBottom w:val="0"/>
      <w:divBdr>
        <w:top w:val="none" w:sz="0" w:space="0" w:color="auto"/>
        <w:left w:val="none" w:sz="0" w:space="0" w:color="auto"/>
        <w:bottom w:val="none" w:sz="0" w:space="0" w:color="auto"/>
        <w:right w:val="none" w:sz="0" w:space="0" w:color="auto"/>
      </w:divBdr>
      <w:divsChild>
        <w:div w:id="1081566078">
          <w:marLeft w:val="547"/>
          <w:marRight w:val="0"/>
          <w:marTop w:val="0"/>
          <w:marBottom w:val="0"/>
          <w:divBdr>
            <w:top w:val="none" w:sz="0" w:space="0" w:color="auto"/>
            <w:left w:val="none" w:sz="0" w:space="0" w:color="auto"/>
            <w:bottom w:val="none" w:sz="0" w:space="0" w:color="auto"/>
            <w:right w:val="none" w:sz="0" w:space="0" w:color="auto"/>
          </w:divBdr>
        </w:div>
      </w:divsChild>
    </w:div>
    <w:div w:id="228925673">
      <w:bodyDiv w:val="1"/>
      <w:marLeft w:val="0"/>
      <w:marRight w:val="0"/>
      <w:marTop w:val="0"/>
      <w:marBottom w:val="0"/>
      <w:divBdr>
        <w:top w:val="none" w:sz="0" w:space="0" w:color="auto"/>
        <w:left w:val="none" w:sz="0" w:space="0" w:color="auto"/>
        <w:bottom w:val="none" w:sz="0" w:space="0" w:color="auto"/>
        <w:right w:val="none" w:sz="0" w:space="0" w:color="auto"/>
      </w:divBdr>
    </w:div>
    <w:div w:id="292492343">
      <w:bodyDiv w:val="1"/>
      <w:marLeft w:val="0"/>
      <w:marRight w:val="0"/>
      <w:marTop w:val="0"/>
      <w:marBottom w:val="0"/>
      <w:divBdr>
        <w:top w:val="none" w:sz="0" w:space="0" w:color="auto"/>
        <w:left w:val="none" w:sz="0" w:space="0" w:color="auto"/>
        <w:bottom w:val="none" w:sz="0" w:space="0" w:color="auto"/>
        <w:right w:val="none" w:sz="0" w:space="0" w:color="auto"/>
      </w:divBdr>
    </w:div>
    <w:div w:id="396630920">
      <w:bodyDiv w:val="1"/>
      <w:marLeft w:val="0"/>
      <w:marRight w:val="0"/>
      <w:marTop w:val="0"/>
      <w:marBottom w:val="0"/>
      <w:divBdr>
        <w:top w:val="none" w:sz="0" w:space="0" w:color="auto"/>
        <w:left w:val="none" w:sz="0" w:space="0" w:color="auto"/>
        <w:bottom w:val="none" w:sz="0" w:space="0" w:color="auto"/>
        <w:right w:val="none" w:sz="0" w:space="0" w:color="auto"/>
      </w:divBdr>
    </w:div>
    <w:div w:id="433138280">
      <w:bodyDiv w:val="1"/>
      <w:marLeft w:val="0"/>
      <w:marRight w:val="0"/>
      <w:marTop w:val="0"/>
      <w:marBottom w:val="0"/>
      <w:divBdr>
        <w:top w:val="none" w:sz="0" w:space="0" w:color="auto"/>
        <w:left w:val="none" w:sz="0" w:space="0" w:color="auto"/>
        <w:bottom w:val="none" w:sz="0" w:space="0" w:color="auto"/>
        <w:right w:val="none" w:sz="0" w:space="0" w:color="auto"/>
      </w:divBdr>
    </w:div>
    <w:div w:id="549728517">
      <w:bodyDiv w:val="1"/>
      <w:marLeft w:val="0"/>
      <w:marRight w:val="0"/>
      <w:marTop w:val="0"/>
      <w:marBottom w:val="0"/>
      <w:divBdr>
        <w:top w:val="none" w:sz="0" w:space="0" w:color="auto"/>
        <w:left w:val="none" w:sz="0" w:space="0" w:color="auto"/>
        <w:bottom w:val="none" w:sz="0" w:space="0" w:color="auto"/>
        <w:right w:val="none" w:sz="0" w:space="0" w:color="auto"/>
      </w:divBdr>
    </w:div>
    <w:div w:id="610748305">
      <w:bodyDiv w:val="1"/>
      <w:marLeft w:val="0"/>
      <w:marRight w:val="0"/>
      <w:marTop w:val="0"/>
      <w:marBottom w:val="0"/>
      <w:divBdr>
        <w:top w:val="none" w:sz="0" w:space="0" w:color="auto"/>
        <w:left w:val="none" w:sz="0" w:space="0" w:color="auto"/>
        <w:bottom w:val="none" w:sz="0" w:space="0" w:color="auto"/>
        <w:right w:val="none" w:sz="0" w:space="0" w:color="auto"/>
      </w:divBdr>
    </w:div>
    <w:div w:id="678511405">
      <w:bodyDiv w:val="1"/>
      <w:marLeft w:val="0"/>
      <w:marRight w:val="0"/>
      <w:marTop w:val="0"/>
      <w:marBottom w:val="0"/>
      <w:divBdr>
        <w:top w:val="none" w:sz="0" w:space="0" w:color="auto"/>
        <w:left w:val="none" w:sz="0" w:space="0" w:color="auto"/>
        <w:bottom w:val="none" w:sz="0" w:space="0" w:color="auto"/>
        <w:right w:val="none" w:sz="0" w:space="0" w:color="auto"/>
      </w:divBdr>
    </w:div>
    <w:div w:id="691421840">
      <w:bodyDiv w:val="1"/>
      <w:marLeft w:val="0"/>
      <w:marRight w:val="0"/>
      <w:marTop w:val="0"/>
      <w:marBottom w:val="0"/>
      <w:divBdr>
        <w:top w:val="none" w:sz="0" w:space="0" w:color="auto"/>
        <w:left w:val="none" w:sz="0" w:space="0" w:color="auto"/>
        <w:bottom w:val="none" w:sz="0" w:space="0" w:color="auto"/>
        <w:right w:val="none" w:sz="0" w:space="0" w:color="auto"/>
      </w:divBdr>
      <w:divsChild>
        <w:div w:id="379598793">
          <w:marLeft w:val="144"/>
          <w:marRight w:val="0"/>
          <w:marTop w:val="240"/>
          <w:marBottom w:val="40"/>
          <w:divBdr>
            <w:top w:val="none" w:sz="0" w:space="0" w:color="auto"/>
            <w:left w:val="none" w:sz="0" w:space="0" w:color="auto"/>
            <w:bottom w:val="none" w:sz="0" w:space="0" w:color="auto"/>
            <w:right w:val="none" w:sz="0" w:space="0" w:color="auto"/>
          </w:divBdr>
        </w:div>
      </w:divsChild>
    </w:div>
    <w:div w:id="810489251">
      <w:bodyDiv w:val="1"/>
      <w:marLeft w:val="0"/>
      <w:marRight w:val="0"/>
      <w:marTop w:val="0"/>
      <w:marBottom w:val="0"/>
      <w:divBdr>
        <w:top w:val="none" w:sz="0" w:space="0" w:color="auto"/>
        <w:left w:val="none" w:sz="0" w:space="0" w:color="auto"/>
        <w:bottom w:val="none" w:sz="0" w:space="0" w:color="auto"/>
        <w:right w:val="none" w:sz="0" w:space="0" w:color="auto"/>
      </w:divBdr>
      <w:divsChild>
        <w:div w:id="223805575">
          <w:marLeft w:val="418"/>
          <w:marRight w:val="0"/>
          <w:marTop w:val="40"/>
          <w:marBottom w:val="80"/>
          <w:divBdr>
            <w:top w:val="none" w:sz="0" w:space="0" w:color="auto"/>
            <w:left w:val="none" w:sz="0" w:space="0" w:color="auto"/>
            <w:bottom w:val="none" w:sz="0" w:space="0" w:color="auto"/>
            <w:right w:val="none" w:sz="0" w:space="0" w:color="auto"/>
          </w:divBdr>
        </w:div>
        <w:div w:id="349255549">
          <w:marLeft w:val="144"/>
          <w:marRight w:val="0"/>
          <w:marTop w:val="240"/>
          <w:marBottom w:val="40"/>
          <w:divBdr>
            <w:top w:val="none" w:sz="0" w:space="0" w:color="auto"/>
            <w:left w:val="none" w:sz="0" w:space="0" w:color="auto"/>
            <w:bottom w:val="none" w:sz="0" w:space="0" w:color="auto"/>
            <w:right w:val="none" w:sz="0" w:space="0" w:color="auto"/>
          </w:divBdr>
        </w:div>
        <w:div w:id="581448325">
          <w:marLeft w:val="144"/>
          <w:marRight w:val="0"/>
          <w:marTop w:val="240"/>
          <w:marBottom w:val="40"/>
          <w:divBdr>
            <w:top w:val="none" w:sz="0" w:space="0" w:color="auto"/>
            <w:left w:val="none" w:sz="0" w:space="0" w:color="auto"/>
            <w:bottom w:val="none" w:sz="0" w:space="0" w:color="auto"/>
            <w:right w:val="none" w:sz="0" w:space="0" w:color="auto"/>
          </w:divBdr>
        </w:div>
        <w:div w:id="1074351183">
          <w:marLeft w:val="418"/>
          <w:marRight w:val="0"/>
          <w:marTop w:val="40"/>
          <w:marBottom w:val="80"/>
          <w:divBdr>
            <w:top w:val="none" w:sz="0" w:space="0" w:color="auto"/>
            <w:left w:val="none" w:sz="0" w:space="0" w:color="auto"/>
            <w:bottom w:val="none" w:sz="0" w:space="0" w:color="auto"/>
            <w:right w:val="none" w:sz="0" w:space="0" w:color="auto"/>
          </w:divBdr>
        </w:div>
        <w:div w:id="1081488959">
          <w:marLeft w:val="418"/>
          <w:marRight w:val="0"/>
          <w:marTop w:val="40"/>
          <w:marBottom w:val="80"/>
          <w:divBdr>
            <w:top w:val="none" w:sz="0" w:space="0" w:color="auto"/>
            <w:left w:val="none" w:sz="0" w:space="0" w:color="auto"/>
            <w:bottom w:val="none" w:sz="0" w:space="0" w:color="auto"/>
            <w:right w:val="none" w:sz="0" w:space="0" w:color="auto"/>
          </w:divBdr>
        </w:div>
        <w:div w:id="1090929886">
          <w:marLeft w:val="418"/>
          <w:marRight w:val="0"/>
          <w:marTop w:val="40"/>
          <w:marBottom w:val="80"/>
          <w:divBdr>
            <w:top w:val="none" w:sz="0" w:space="0" w:color="auto"/>
            <w:left w:val="none" w:sz="0" w:space="0" w:color="auto"/>
            <w:bottom w:val="none" w:sz="0" w:space="0" w:color="auto"/>
            <w:right w:val="none" w:sz="0" w:space="0" w:color="auto"/>
          </w:divBdr>
        </w:div>
        <w:div w:id="1213276708">
          <w:marLeft w:val="418"/>
          <w:marRight w:val="0"/>
          <w:marTop w:val="40"/>
          <w:marBottom w:val="80"/>
          <w:divBdr>
            <w:top w:val="none" w:sz="0" w:space="0" w:color="auto"/>
            <w:left w:val="none" w:sz="0" w:space="0" w:color="auto"/>
            <w:bottom w:val="none" w:sz="0" w:space="0" w:color="auto"/>
            <w:right w:val="none" w:sz="0" w:space="0" w:color="auto"/>
          </w:divBdr>
        </w:div>
        <w:div w:id="1946692076">
          <w:marLeft w:val="418"/>
          <w:marRight w:val="0"/>
          <w:marTop w:val="40"/>
          <w:marBottom w:val="80"/>
          <w:divBdr>
            <w:top w:val="none" w:sz="0" w:space="0" w:color="auto"/>
            <w:left w:val="none" w:sz="0" w:space="0" w:color="auto"/>
            <w:bottom w:val="none" w:sz="0" w:space="0" w:color="auto"/>
            <w:right w:val="none" w:sz="0" w:space="0" w:color="auto"/>
          </w:divBdr>
        </w:div>
        <w:div w:id="2052411220">
          <w:marLeft w:val="144"/>
          <w:marRight w:val="0"/>
          <w:marTop w:val="240"/>
          <w:marBottom w:val="40"/>
          <w:divBdr>
            <w:top w:val="none" w:sz="0" w:space="0" w:color="auto"/>
            <w:left w:val="none" w:sz="0" w:space="0" w:color="auto"/>
            <w:bottom w:val="none" w:sz="0" w:space="0" w:color="auto"/>
            <w:right w:val="none" w:sz="0" w:space="0" w:color="auto"/>
          </w:divBdr>
        </w:div>
      </w:divsChild>
    </w:div>
    <w:div w:id="1296909585">
      <w:bodyDiv w:val="1"/>
      <w:marLeft w:val="0"/>
      <w:marRight w:val="0"/>
      <w:marTop w:val="0"/>
      <w:marBottom w:val="0"/>
      <w:divBdr>
        <w:top w:val="none" w:sz="0" w:space="0" w:color="auto"/>
        <w:left w:val="none" w:sz="0" w:space="0" w:color="auto"/>
        <w:bottom w:val="none" w:sz="0" w:space="0" w:color="auto"/>
        <w:right w:val="none" w:sz="0" w:space="0" w:color="auto"/>
      </w:divBdr>
    </w:div>
    <w:div w:id="1635215718">
      <w:bodyDiv w:val="1"/>
      <w:marLeft w:val="0"/>
      <w:marRight w:val="0"/>
      <w:marTop w:val="0"/>
      <w:marBottom w:val="0"/>
      <w:divBdr>
        <w:top w:val="none" w:sz="0" w:space="0" w:color="auto"/>
        <w:left w:val="none" w:sz="0" w:space="0" w:color="auto"/>
        <w:bottom w:val="none" w:sz="0" w:space="0" w:color="auto"/>
        <w:right w:val="none" w:sz="0" w:space="0" w:color="auto"/>
      </w:divBdr>
    </w:div>
    <w:div w:id="1690327267">
      <w:bodyDiv w:val="1"/>
      <w:marLeft w:val="0"/>
      <w:marRight w:val="0"/>
      <w:marTop w:val="0"/>
      <w:marBottom w:val="0"/>
      <w:divBdr>
        <w:top w:val="none" w:sz="0" w:space="0" w:color="auto"/>
        <w:left w:val="none" w:sz="0" w:space="0" w:color="auto"/>
        <w:bottom w:val="none" w:sz="0" w:space="0" w:color="auto"/>
        <w:right w:val="none" w:sz="0" w:space="0" w:color="auto"/>
      </w:divBdr>
    </w:div>
    <w:div w:id="1736859066">
      <w:bodyDiv w:val="1"/>
      <w:marLeft w:val="0"/>
      <w:marRight w:val="0"/>
      <w:marTop w:val="0"/>
      <w:marBottom w:val="0"/>
      <w:divBdr>
        <w:top w:val="none" w:sz="0" w:space="0" w:color="auto"/>
        <w:left w:val="none" w:sz="0" w:space="0" w:color="auto"/>
        <w:bottom w:val="none" w:sz="0" w:space="0" w:color="auto"/>
        <w:right w:val="none" w:sz="0" w:space="0" w:color="auto"/>
      </w:divBdr>
    </w:div>
    <w:div w:id="1827092041">
      <w:bodyDiv w:val="1"/>
      <w:marLeft w:val="0"/>
      <w:marRight w:val="0"/>
      <w:marTop w:val="0"/>
      <w:marBottom w:val="0"/>
      <w:divBdr>
        <w:top w:val="none" w:sz="0" w:space="0" w:color="auto"/>
        <w:left w:val="none" w:sz="0" w:space="0" w:color="auto"/>
        <w:bottom w:val="none" w:sz="0" w:space="0" w:color="auto"/>
        <w:right w:val="none" w:sz="0" w:space="0" w:color="auto"/>
      </w:divBdr>
    </w:div>
    <w:div w:id="1923487311">
      <w:bodyDiv w:val="1"/>
      <w:marLeft w:val="0"/>
      <w:marRight w:val="0"/>
      <w:marTop w:val="0"/>
      <w:marBottom w:val="0"/>
      <w:divBdr>
        <w:top w:val="none" w:sz="0" w:space="0" w:color="auto"/>
        <w:left w:val="none" w:sz="0" w:space="0" w:color="auto"/>
        <w:bottom w:val="none" w:sz="0" w:space="0" w:color="auto"/>
        <w:right w:val="none" w:sz="0" w:space="0" w:color="auto"/>
      </w:divBdr>
    </w:div>
    <w:div w:id="19749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s-dmk@cned.fr" TargetMode="External"/><Relationship Id="rId14" Type="http://schemas.microsoft.com/office/2007/relationships/diagramDrawing" Target="diagrams/drawing1.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8" Type="http://schemas.openxmlformats.org/officeDocument/2006/relationships/hyperlink" Target="http://creativecommons.org/licenses/by-sa/3.0/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luz\Desktop\grafico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iluz\Dropbox\EUROMIME\POITIERS_2016\articulo_revista\frecuencia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luz\Dropbox\EUROMIME\POITIERS_2016\articulo_revista\frecuenci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luz\Desktop\grafi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iluz\Dropbox\EUROMIME\POITIERS_2016\articulo_revista\frecuenci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iluz\Desktop\grafic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iluz\Dropbox\EUROMIME\POITIERS_2016\articulo_revista\frecuenci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iluz\Desktop\grafico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iluz\Dropbox\EUROMIME\POITIERS_2016\articulo_revista\frecuenci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iluz\Desktop\grafico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Hoja1!$C$3:$K$3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Hoja1!$C$6:$K$6</c:f>
              <c:numCache>
                <c:formatCode>###0.00</c:formatCode>
                <c:ptCount val="9"/>
                <c:pt idx="0">
                  <c:v>4.0111111111111111</c:v>
                </c:pt>
                <c:pt idx="1">
                  <c:v>4.2222222222222223</c:v>
                </c:pt>
                <c:pt idx="2">
                  <c:v>4.3555555555555552</c:v>
                </c:pt>
                <c:pt idx="3">
                  <c:v>3.8444444444444446</c:v>
                </c:pt>
                <c:pt idx="4">
                  <c:v>4.6444444444444448</c:v>
                </c:pt>
                <c:pt idx="5">
                  <c:v>4.2555555555555555</c:v>
                </c:pt>
                <c:pt idx="6">
                  <c:v>4.822222222222222</c:v>
                </c:pt>
                <c:pt idx="7">
                  <c:v>4.166666666666667</c:v>
                </c:pt>
                <c:pt idx="8">
                  <c:v>4.1333333333333337</c:v>
                </c:pt>
              </c:numCache>
            </c:numRef>
          </c:val>
          <c:extLst>
            <c:ext xmlns:c16="http://schemas.microsoft.com/office/drawing/2014/chart" uri="{C3380CC4-5D6E-409C-BE32-E72D297353CC}">
              <c16:uniqueId val="{00000000-0106-4DCF-BB10-0EDD435C2E43}"/>
            </c:ext>
          </c:extLst>
        </c:ser>
        <c:dLbls>
          <c:dLblPos val="outEnd"/>
          <c:showLegendKey val="0"/>
          <c:showVal val="1"/>
          <c:showCatName val="0"/>
          <c:showSerName val="0"/>
          <c:showPercent val="0"/>
          <c:showBubbleSize val="0"/>
        </c:dLbls>
        <c:gapWidth val="182"/>
        <c:axId val="2083737024"/>
        <c:axId val="2083737440"/>
      </c:barChart>
      <c:catAx>
        <c:axId val="2083737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crossAx val="2083737440"/>
        <c:crosses val="autoZero"/>
        <c:auto val="1"/>
        <c:lblAlgn val="ctr"/>
        <c:lblOffset val="100"/>
        <c:noMultiLvlLbl val="0"/>
      </c:catAx>
      <c:valAx>
        <c:axId val="2083737440"/>
        <c:scaling>
          <c:orientation val="minMax"/>
        </c:scaling>
        <c:delete val="1"/>
        <c:axPos val="t"/>
        <c:numFmt formatCode="###0.00" sourceLinked="1"/>
        <c:majorTickMark val="none"/>
        <c:minorTickMark val="none"/>
        <c:tickLblPos val="nextTo"/>
        <c:crossAx val="208373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percentStacked"/>
        <c:varyColors val="0"/>
        <c:ser>
          <c:idx val="0"/>
          <c:order val="0"/>
          <c:tx>
            <c:strRef>
              <c:f>Hoja10!$H$4</c:f>
              <c:strCache>
                <c:ptCount val="1"/>
                <c:pt idx="0">
                  <c:v>Desacuerdo (1-2-3)</c:v>
                </c:pt>
              </c:strCache>
            </c:strRef>
          </c:tx>
          <c:spPr>
            <a:solidFill>
              <a:schemeClr val="accent2">
                <a:tint val="77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Hoja10!$A$5:$A$10</c:f>
              <c:strCache>
                <c:ptCount val="6"/>
                <c:pt idx="0">
                  <c:v>43. La plataforma de formación posibilita un diálogo fructífero con los docentes para la práctica profesional.</c:v>
                </c:pt>
                <c:pt idx="1">
                  <c:v>44. A través de la plataforma de formación se favorecen vínculos intensos con otros estudiantes para proyectos futuros.</c:v>
                </c:pt>
                <c:pt idx="2">
                  <c:v>45. La plataforma de formación promueve un estilo de aprendizaje colaborativo de interés para su práctica profesional.</c:v>
                </c:pt>
                <c:pt idx="3">
                  <c:v>46. Se percibe satisfacción al emplear la plataforma de formación como medio para mejorar los procesos de formación continua.</c:v>
                </c:pt>
                <c:pt idx="4">
                  <c:v>47. Se combina con pertinencia el uso de la plataforma de formación con los materiales clásicos (textos, ebook, guías, etc.).</c:v>
                </c:pt>
                <c:pt idx="5">
                  <c:v>48. La plataforma de formación constituye un recurso didáctico imprescindible en la educación a distancia.</c:v>
                </c:pt>
              </c:strCache>
            </c:strRef>
          </c:cat>
          <c:val>
            <c:numRef>
              <c:f>Hoja10!$H$5:$H$10</c:f>
              <c:numCache>
                <c:formatCode>General</c:formatCode>
                <c:ptCount val="6"/>
                <c:pt idx="0">
                  <c:v>34.400000000000006</c:v>
                </c:pt>
                <c:pt idx="1">
                  <c:v>49.9</c:v>
                </c:pt>
                <c:pt idx="2">
                  <c:v>27.8</c:v>
                </c:pt>
                <c:pt idx="3">
                  <c:v>24.4</c:v>
                </c:pt>
                <c:pt idx="4">
                  <c:v>15.6</c:v>
                </c:pt>
                <c:pt idx="5">
                  <c:v>5.5</c:v>
                </c:pt>
              </c:numCache>
            </c:numRef>
          </c:val>
          <c:extLst>
            <c:ext xmlns:c16="http://schemas.microsoft.com/office/drawing/2014/chart" uri="{C3380CC4-5D6E-409C-BE32-E72D297353CC}">
              <c16:uniqueId val="{00000000-FCEE-46ED-ACE7-97466DE713B8}"/>
            </c:ext>
          </c:extLst>
        </c:ser>
        <c:ser>
          <c:idx val="1"/>
          <c:order val="1"/>
          <c:tx>
            <c:strRef>
              <c:f>Hoja10!$I$4</c:f>
              <c:strCache>
                <c:ptCount val="1"/>
                <c:pt idx="0">
                  <c:v>Acuerdo (4-5-6)</c:v>
                </c:pt>
              </c:strCache>
            </c:strRef>
          </c:tx>
          <c:spPr>
            <a:solidFill>
              <a:schemeClr val="accent2">
                <a:shade val="76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Hoja10!$A$5:$A$10</c:f>
              <c:strCache>
                <c:ptCount val="6"/>
                <c:pt idx="0">
                  <c:v>43. La plataforma de formación posibilita un diálogo fructífero con los docentes para la práctica profesional.</c:v>
                </c:pt>
                <c:pt idx="1">
                  <c:v>44. A través de la plataforma de formación se favorecen vínculos intensos con otros estudiantes para proyectos futuros.</c:v>
                </c:pt>
                <c:pt idx="2">
                  <c:v>45. La plataforma de formación promueve un estilo de aprendizaje colaborativo de interés para su práctica profesional.</c:v>
                </c:pt>
                <c:pt idx="3">
                  <c:v>46. Se percibe satisfacción al emplear la plataforma de formación como medio para mejorar los procesos de formación continua.</c:v>
                </c:pt>
                <c:pt idx="4">
                  <c:v>47. Se combina con pertinencia el uso de la plataforma de formación con los materiales clásicos (textos, ebook, guías, etc.).</c:v>
                </c:pt>
                <c:pt idx="5">
                  <c:v>48. La plataforma de formación constituye un recurso didáctico imprescindible en la educación a distancia.</c:v>
                </c:pt>
              </c:strCache>
            </c:strRef>
          </c:cat>
          <c:val>
            <c:numRef>
              <c:f>Hoja10!$I$5:$I$10</c:f>
              <c:numCache>
                <c:formatCode>General</c:formatCode>
                <c:ptCount val="6"/>
                <c:pt idx="0">
                  <c:v>65.600000000000009</c:v>
                </c:pt>
                <c:pt idx="1">
                  <c:v>50</c:v>
                </c:pt>
                <c:pt idx="2">
                  <c:v>72.2</c:v>
                </c:pt>
                <c:pt idx="3">
                  <c:v>75.600000000000009</c:v>
                </c:pt>
                <c:pt idx="4">
                  <c:v>84.4</c:v>
                </c:pt>
                <c:pt idx="5">
                  <c:v>94.5</c:v>
                </c:pt>
              </c:numCache>
            </c:numRef>
          </c:val>
          <c:extLst>
            <c:ext xmlns:c16="http://schemas.microsoft.com/office/drawing/2014/chart" uri="{C3380CC4-5D6E-409C-BE32-E72D297353CC}">
              <c16:uniqueId val="{00000001-FCEE-46ED-ACE7-97466DE713B8}"/>
            </c:ext>
          </c:extLst>
        </c:ser>
        <c:dLbls>
          <c:dLblPos val="ctr"/>
          <c:showLegendKey val="0"/>
          <c:showVal val="1"/>
          <c:showCatName val="0"/>
          <c:showSerName val="0"/>
          <c:showPercent val="0"/>
          <c:showBubbleSize val="0"/>
        </c:dLbls>
        <c:gapWidth val="50"/>
        <c:overlap val="100"/>
        <c:serLines>
          <c:spPr>
            <a:ln w="9525">
              <a:solidFill>
                <a:schemeClr val="tx1">
                  <a:lumMod val="35000"/>
                  <a:lumOff val="65000"/>
                </a:schemeClr>
              </a:solidFill>
              <a:round/>
            </a:ln>
            <a:effectLst/>
          </c:spPr>
        </c:serLines>
        <c:axId val="445085647"/>
        <c:axId val="445086895"/>
      </c:barChart>
      <c:catAx>
        <c:axId val="445085647"/>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445086895"/>
        <c:crosses val="autoZero"/>
        <c:auto val="1"/>
        <c:lblAlgn val="ctr"/>
        <c:lblOffset val="100"/>
        <c:noMultiLvlLbl val="0"/>
      </c:catAx>
      <c:valAx>
        <c:axId val="445086895"/>
        <c:scaling>
          <c:orientation val="minMax"/>
        </c:scaling>
        <c:delete val="1"/>
        <c:axPos val="t"/>
        <c:numFmt formatCode="0%" sourceLinked="1"/>
        <c:majorTickMark val="none"/>
        <c:minorTickMark val="none"/>
        <c:tickLblPos val="nextTo"/>
        <c:crossAx val="44508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percentStacked"/>
        <c:varyColors val="0"/>
        <c:ser>
          <c:idx val="0"/>
          <c:order val="0"/>
          <c:tx>
            <c:strRef>
              <c:f>'d1'!$H$4</c:f>
              <c:strCache>
                <c:ptCount val="1"/>
                <c:pt idx="0">
                  <c:v>Desacuerdo (1-2-3)</c:v>
                </c:pt>
              </c:strCache>
            </c:strRef>
          </c:tx>
          <c:spPr>
            <a:solidFill>
              <a:schemeClr val="accent2">
                <a:tint val="77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'd1'!$A$5:$A$13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'd1'!$H$5:$H$13</c:f>
              <c:numCache>
                <c:formatCode>General</c:formatCode>
                <c:ptCount val="9"/>
                <c:pt idx="0">
                  <c:v>27.700000000000003</c:v>
                </c:pt>
                <c:pt idx="1">
                  <c:v>20.100000000000001</c:v>
                </c:pt>
                <c:pt idx="2">
                  <c:v>16.7</c:v>
                </c:pt>
                <c:pt idx="3">
                  <c:v>32.299999999999997</c:v>
                </c:pt>
                <c:pt idx="4">
                  <c:v>45.599999999999994</c:v>
                </c:pt>
                <c:pt idx="5">
                  <c:v>18.899999999999999</c:v>
                </c:pt>
                <c:pt idx="6">
                  <c:v>34.5</c:v>
                </c:pt>
                <c:pt idx="7">
                  <c:v>25.6</c:v>
                </c:pt>
                <c:pt idx="8">
                  <c:v>31</c:v>
                </c:pt>
              </c:numCache>
            </c:numRef>
          </c:val>
          <c:extLst>
            <c:ext xmlns:c16="http://schemas.microsoft.com/office/drawing/2014/chart" uri="{C3380CC4-5D6E-409C-BE32-E72D297353CC}">
              <c16:uniqueId val="{00000000-1B07-4800-8682-026D0B4F1EC3}"/>
            </c:ext>
          </c:extLst>
        </c:ser>
        <c:ser>
          <c:idx val="1"/>
          <c:order val="1"/>
          <c:tx>
            <c:strRef>
              <c:f>'d1'!$I$4</c:f>
              <c:strCache>
                <c:ptCount val="1"/>
                <c:pt idx="0">
                  <c:v>Acuerdo (4-5-6)</c:v>
                </c:pt>
              </c:strCache>
            </c:strRef>
          </c:tx>
          <c:spPr>
            <a:solidFill>
              <a:schemeClr val="accent2">
                <a:shade val="76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'd1'!$A$5:$A$13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'd1'!$I$5:$I$13</c:f>
              <c:numCache>
                <c:formatCode>General</c:formatCode>
                <c:ptCount val="9"/>
                <c:pt idx="0">
                  <c:v>72.2</c:v>
                </c:pt>
                <c:pt idx="1">
                  <c:v>80</c:v>
                </c:pt>
                <c:pt idx="2">
                  <c:v>83.4</c:v>
                </c:pt>
                <c:pt idx="3">
                  <c:v>67.7</c:v>
                </c:pt>
                <c:pt idx="4">
                  <c:v>53.300000000000004</c:v>
                </c:pt>
                <c:pt idx="5">
                  <c:v>81.099999999999994</c:v>
                </c:pt>
                <c:pt idx="6">
                  <c:v>64.5</c:v>
                </c:pt>
                <c:pt idx="7">
                  <c:v>74.5</c:v>
                </c:pt>
                <c:pt idx="8">
                  <c:v>68.8</c:v>
                </c:pt>
              </c:numCache>
            </c:numRef>
          </c:val>
          <c:extLst>
            <c:ext xmlns:c16="http://schemas.microsoft.com/office/drawing/2014/chart" uri="{C3380CC4-5D6E-409C-BE32-E72D297353CC}">
              <c16:uniqueId val="{00000001-1B07-4800-8682-026D0B4F1EC3}"/>
            </c:ext>
          </c:extLst>
        </c:ser>
        <c:dLbls>
          <c:dLblPos val="ctr"/>
          <c:showLegendKey val="0"/>
          <c:showVal val="1"/>
          <c:showCatName val="0"/>
          <c:showSerName val="0"/>
          <c:showPercent val="0"/>
          <c:showBubbleSize val="0"/>
        </c:dLbls>
        <c:gapWidth val="50"/>
        <c:overlap val="100"/>
        <c:serLines>
          <c:spPr>
            <a:ln w="9525">
              <a:solidFill>
                <a:schemeClr val="tx1">
                  <a:lumMod val="35000"/>
                  <a:lumOff val="65000"/>
                </a:schemeClr>
              </a:solidFill>
              <a:round/>
            </a:ln>
            <a:effectLst/>
          </c:spPr>
        </c:serLines>
        <c:axId val="463907631"/>
        <c:axId val="463911375"/>
      </c:barChart>
      <c:catAx>
        <c:axId val="463907631"/>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463911375"/>
        <c:crosses val="autoZero"/>
        <c:auto val="1"/>
        <c:lblAlgn val="ctr"/>
        <c:lblOffset val="100"/>
        <c:noMultiLvlLbl val="0"/>
      </c:catAx>
      <c:valAx>
        <c:axId val="463911375"/>
        <c:scaling>
          <c:orientation val="minMax"/>
        </c:scaling>
        <c:delete val="1"/>
        <c:axPos val="t"/>
        <c:numFmt formatCode="0%" sourceLinked="1"/>
        <c:majorTickMark val="none"/>
        <c:minorTickMark val="none"/>
        <c:tickLblPos val="nextTo"/>
        <c:crossAx val="463907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Hoja1!$C$3:$K$3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Hoja1!$C$6:$K$6</c:f>
              <c:numCache>
                <c:formatCode>###0.00</c:formatCode>
                <c:ptCount val="9"/>
                <c:pt idx="0">
                  <c:v>4.0111111111111111</c:v>
                </c:pt>
                <c:pt idx="1">
                  <c:v>4.2222222222222223</c:v>
                </c:pt>
                <c:pt idx="2">
                  <c:v>4.3555555555555552</c:v>
                </c:pt>
                <c:pt idx="3">
                  <c:v>3.8444444444444446</c:v>
                </c:pt>
                <c:pt idx="4">
                  <c:v>4.6444444444444448</c:v>
                </c:pt>
                <c:pt idx="5">
                  <c:v>4.2555555555555555</c:v>
                </c:pt>
                <c:pt idx="6">
                  <c:v>4.822222222222222</c:v>
                </c:pt>
                <c:pt idx="7">
                  <c:v>4.166666666666667</c:v>
                </c:pt>
                <c:pt idx="8">
                  <c:v>4.1333333333333337</c:v>
                </c:pt>
              </c:numCache>
            </c:numRef>
          </c:val>
          <c:extLst>
            <c:ext xmlns:c16="http://schemas.microsoft.com/office/drawing/2014/chart" uri="{C3380CC4-5D6E-409C-BE32-E72D297353CC}">
              <c16:uniqueId val="{00000000-D5C0-403D-8CB2-1303296366D4}"/>
            </c:ext>
          </c:extLst>
        </c:ser>
        <c:dLbls>
          <c:dLblPos val="outEnd"/>
          <c:showLegendKey val="0"/>
          <c:showVal val="1"/>
          <c:showCatName val="0"/>
          <c:showSerName val="0"/>
          <c:showPercent val="0"/>
          <c:showBubbleSize val="0"/>
        </c:dLbls>
        <c:gapWidth val="182"/>
        <c:axId val="2083737024"/>
        <c:axId val="2083737440"/>
      </c:barChart>
      <c:catAx>
        <c:axId val="2083737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crossAx val="2083737440"/>
        <c:crosses val="autoZero"/>
        <c:auto val="1"/>
        <c:lblAlgn val="ctr"/>
        <c:lblOffset val="100"/>
        <c:noMultiLvlLbl val="0"/>
      </c:catAx>
      <c:valAx>
        <c:axId val="2083737440"/>
        <c:scaling>
          <c:orientation val="minMax"/>
        </c:scaling>
        <c:delete val="1"/>
        <c:axPos val="t"/>
        <c:numFmt formatCode="###0.00" sourceLinked="1"/>
        <c:majorTickMark val="none"/>
        <c:minorTickMark val="none"/>
        <c:tickLblPos val="nextTo"/>
        <c:crossAx val="208373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percentStacked"/>
        <c:varyColors val="0"/>
        <c:ser>
          <c:idx val="0"/>
          <c:order val="0"/>
          <c:tx>
            <c:strRef>
              <c:f>d2a!$H$4</c:f>
              <c:strCache>
                <c:ptCount val="1"/>
                <c:pt idx="0">
                  <c:v>Desacuerdo (1-2-3)</c:v>
                </c:pt>
              </c:strCache>
            </c:strRef>
          </c:tx>
          <c:spPr>
            <a:solidFill>
              <a:schemeClr val="accent2">
                <a:tint val="77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d2a!$A$5:$A$9</c:f>
              <c:strCache>
                <c:ptCount val="5"/>
                <c:pt idx="0">
                  <c:v>22. La guía didáctica ofrece los aspectos clave para el desarrollo de la asignatura</c:v>
                </c:pt>
                <c:pt idx="1">
                  <c:v>23. Los contenidos seleccionados son relevantes para un conocimiento en profundidad de la asignatura.</c:v>
                </c:pt>
                <c:pt idx="2">
                  <c:v>24. Los documentos complementarios online aportan un valor añadido a los materiales clásicos del curso.</c:v>
                </c:pt>
                <c:pt idx="3">
                  <c:v>25. Las tareas de la plataforma permiten profundizar en el dominio de los contenidos.</c:v>
                </c:pt>
                <c:pt idx="4">
                  <c:v>26. Las actividades de autoevaluación en la plataforma propician la adquisición de los saberes de la asignatura.</c:v>
                </c:pt>
              </c:strCache>
            </c:strRef>
          </c:cat>
          <c:val>
            <c:numRef>
              <c:f>d2a!$H$5:$H$9</c:f>
              <c:numCache>
                <c:formatCode>General</c:formatCode>
                <c:ptCount val="5"/>
                <c:pt idx="0">
                  <c:v>16.7</c:v>
                </c:pt>
                <c:pt idx="1">
                  <c:v>23.3</c:v>
                </c:pt>
                <c:pt idx="2">
                  <c:v>16.600000000000001</c:v>
                </c:pt>
                <c:pt idx="3">
                  <c:v>18.899999999999999</c:v>
                </c:pt>
                <c:pt idx="4">
                  <c:v>18.899999999999999</c:v>
                </c:pt>
              </c:numCache>
            </c:numRef>
          </c:val>
          <c:extLst>
            <c:ext xmlns:c16="http://schemas.microsoft.com/office/drawing/2014/chart" uri="{C3380CC4-5D6E-409C-BE32-E72D297353CC}">
              <c16:uniqueId val="{00000000-FB39-4CD3-8C29-6C57C0FC9EFC}"/>
            </c:ext>
          </c:extLst>
        </c:ser>
        <c:ser>
          <c:idx val="1"/>
          <c:order val="1"/>
          <c:tx>
            <c:strRef>
              <c:f>d2a!$I$4</c:f>
              <c:strCache>
                <c:ptCount val="1"/>
                <c:pt idx="0">
                  <c:v>Acuerdo (4-5-6)</c:v>
                </c:pt>
              </c:strCache>
            </c:strRef>
          </c:tx>
          <c:spPr>
            <a:solidFill>
              <a:schemeClr val="accent2">
                <a:shade val="76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d2a!$A$5:$A$9</c:f>
              <c:strCache>
                <c:ptCount val="5"/>
                <c:pt idx="0">
                  <c:v>22. La guía didáctica ofrece los aspectos clave para el desarrollo de la asignatura</c:v>
                </c:pt>
                <c:pt idx="1">
                  <c:v>23. Los contenidos seleccionados son relevantes para un conocimiento en profundidad de la asignatura.</c:v>
                </c:pt>
                <c:pt idx="2">
                  <c:v>24. Los documentos complementarios online aportan un valor añadido a los materiales clásicos del curso.</c:v>
                </c:pt>
                <c:pt idx="3">
                  <c:v>25. Las tareas de la plataforma permiten profundizar en el dominio de los contenidos.</c:v>
                </c:pt>
                <c:pt idx="4">
                  <c:v>26. Las actividades de autoevaluación en la plataforma propician la adquisición de los saberes de la asignatura.</c:v>
                </c:pt>
              </c:strCache>
            </c:strRef>
          </c:cat>
          <c:val>
            <c:numRef>
              <c:f>d2a!$I$5:$I$9</c:f>
              <c:numCache>
                <c:formatCode>General</c:formatCode>
                <c:ptCount val="5"/>
                <c:pt idx="0">
                  <c:v>82.2</c:v>
                </c:pt>
                <c:pt idx="1">
                  <c:v>75.5</c:v>
                </c:pt>
                <c:pt idx="2">
                  <c:v>83.399999999999991</c:v>
                </c:pt>
                <c:pt idx="3">
                  <c:v>80.100000000000009</c:v>
                </c:pt>
                <c:pt idx="4">
                  <c:v>76.7</c:v>
                </c:pt>
              </c:numCache>
            </c:numRef>
          </c:val>
          <c:extLst>
            <c:ext xmlns:c16="http://schemas.microsoft.com/office/drawing/2014/chart" uri="{C3380CC4-5D6E-409C-BE32-E72D297353CC}">
              <c16:uniqueId val="{00000001-FB39-4CD3-8C29-6C57C0FC9EFC}"/>
            </c:ext>
          </c:extLst>
        </c:ser>
        <c:dLbls>
          <c:dLblPos val="ctr"/>
          <c:showLegendKey val="0"/>
          <c:showVal val="1"/>
          <c:showCatName val="0"/>
          <c:showSerName val="0"/>
          <c:showPercent val="0"/>
          <c:showBubbleSize val="0"/>
        </c:dLbls>
        <c:gapWidth val="50"/>
        <c:overlap val="100"/>
        <c:serLines>
          <c:spPr>
            <a:ln w="9525">
              <a:solidFill>
                <a:schemeClr val="tx1">
                  <a:lumMod val="35000"/>
                  <a:lumOff val="65000"/>
                </a:schemeClr>
              </a:solidFill>
              <a:round/>
            </a:ln>
            <a:effectLst/>
          </c:spPr>
        </c:serLines>
        <c:axId val="462025183"/>
        <c:axId val="445010623"/>
      </c:barChart>
      <c:catAx>
        <c:axId val="462025183"/>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445010623"/>
        <c:crosses val="autoZero"/>
        <c:auto val="1"/>
        <c:lblAlgn val="ctr"/>
        <c:lblOffset val="100"/>
        <c:noMultiLvlLbl val="0"/>
      </c:catAx>
      <c:valAx>
        <c:axId val="445010623"/>
        <c:scaling>
          <c:orientation val="minMax"/>
        </c:scaling>
        <c:delete val="1"/>
        <c:axPos val="t"/>
        <c:numFmt formatCode="0%" sourceLinked="1"/>
        <c:majorTickMark val="none"/>
        <c:minorTickMark val="none"/>
        <c:tickLblPos val="nextTo"/>
        <c:crossAx val="462025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Hoja1!$C$3:$K$3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Hoja1!$C$6:$K$6</c:f>
              <c:numCache>
                <c:formatCode>###0.00</c:formatCode>
                <c:ptCount val="9"/>
                <c:pt idx="0">
                  <c:v>4.0111111111111111</c:v>
                </c:pt>
                <c:pt idx="1">
                  <c:v>4.2222222222222223</c:v>
                </c:pt>
                <c:pt idx="2">
                  <c:v>4.3555555555555552</c:v>
                </c:pt>
                <c:pt idx="3">
                  <c:v>3.8444444444444446</c:v>
                </c:pt>
                <c:pt idx="4">
                  <c:v>4.6444444444444448</c:v>
                </c:pt>
                <c:pt idx="5">
                  <c:v>4.2555555555555555</c:v>
                </c:pt>
                <c:pt idx="6">
                  <c:v>4.822222222222222</c:v>
                </c:pt>
                <c:pt idx="7">
                  <c:v>4.166666666666667</c:v>
                </c:pt>
                <c:pt idx="8">
                  <c:v>4.1333333333333337</c:v>
                </c:pt>
              </c:numCache>
            </c:numRef>
          </c:val>
          <c:extLst>
            <c:ext xmlns:c16="http://schemas.microsoft.com/office/drawing/2014/chart" uri="{C3380CC4-5D6E-409C-BE32-E72D297353CC}">
              <c16:uniqueId val="{00000000-37CA-4705-B3BB-FC5017FB92C4}"/>
            </c:ext>
          </c:extLst>
        </c:ser>
        <c:dLbls>
          <c:dLblPos val="outEnd"/>
          <c:showLegendKey val="0"/>
          <c:showVal val="1"/>
          <c:showCatName val="0"/>
          <c:showSerName val="0"/>
          <c:showPercent val="0"/>
          <c:showBubbleSize val="0"/>
        </c:dLbls>
        <c:gapWidth val="182"/>
        <c:axId val="2083737024"/>
        <c:axId val="2083737440"/>
      </c:barChart>
      <c:catAx>
        <c:axId val="2083737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crossAx val="2083737440"/>
        <c:crosses val="autoZero"/>
        <c:auto val="1"/>
        <c:lblAlgn val="ctr"/>
        <c:lblOffset val="100"/>
        <c:noMultiLvlLbl val="0"/>
      </c:catAx>
      <c:valAx>
        <c:axId val="2083737440"/>
        <c:scaling>
          <c:orientation val="minMax"/>
        </c:scaling>
        <c:delete val="1"/>
        <c:axPos val="t"/>
        <c:numFmt formatCode="###0.00" sourceLinked="1"/>
        <c:majorTickMark val="none"/>
        <c:minorTickMark val="none"/>
        <c:tickLblPos val="nextTo"/>
        <c:crossAx val="208373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percentStacked"/>
        <c:varyColors val="0"/>
        <c:ser>
          <c:idx val="0"/>
          <c:order val="0"/>
          <c:tx>
            <c:strRef>
              <c:f>d2b!$H$4</c:f>
              <c:strCache>
                <c:ptCount val="1"/>
                <c:pt idx="0">
                  <c:v>Desacuerdo (1-2-3)</c:v>
                </c:pt>
              </c:strCache>
            </c:strRef>
          </c:tx>
          <c:spPr>
            <a:solidFill>
              <a:schemeClr val="accent2">
                <a:tint val="77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d2b!$A$5:$A$10</c:f>
              <c:strCache>
                <c:ptCount val="6"/>
                <c:pt idx="0">
                  <c:v>27. El foro del equipo docente de la plataforma ofrece posibilidades para comentar las obras clásicas de la asignatura.</c:v>
                </c:pt>
                <c:pt idx="1">
                  <c:v>28. El foro de estudiantes (cafetería) de la plataforma ofrece un espacio para el aprendizaje colaborativo.</c:v>
                </c:pt>
                <c:pt idx="2">
                  <c:v>29. El chat de la plataforma facilita la resolución ágil de sus dudas en su aprendzaje.</c:v>
                </c:pt>
                <c:pt idx="3">
                  <c:v>30. La webconferencia a través de la plataforma favorece la creación de un vínculo afectivo con el docente a lo largo del proceso de aprendizaje.</c:v>
                </c:pt>
                <c:pt idx="4">
                  <c:v>31. La retroalimentación a las tareas enviadas en la plataforma contribuye a la mejora del aprendizaje.</c:v>
                </c:pt>
                <c:pt idx="5">
                  <c:v>32. La participación en redes de innovación docente a través de la plataforma permite seguir reflexionando sobre la materia en un contexto más amplio.</c:v>
                </c:pt>
              </c:strCache>
            </c:strRef>
          </c:cat>
          <c:val>
            <c:numRef>
              <c:f>d2b!$H$5:$H$10</c:f>
              <c:numCache>
                <c:formatCode>General</c:formatCode>
                <c:ptCount val="6"/>
                <c:pt idx="0">
                  <c:v>26.7</c:v>
                </c:pt>
                <c:pt idx="1">
                  <c:v>15.5</c:v>
                </c:pt>
                <c:pt idx="2">
                  <c:v>28.9</c:v>
                </c:pt>
                <c:pt idx="3">
                  <c:v>22.2</c:v>
                </c:pt>
                <c:pt idx="4">
                  <c:v>14.4</c:v>
                </c:pt>
                <c:pt idx="5">
                  <c:v>7.8000000000000007</c:v>
                </c:pt>
              </c:numCache>
            </c:numRef>
          </c:val>
          <c:extLst>
            <c:ext xmlns:c16="http://schemas.microsoft.com/office/drawing/2014/chart" uri="{C3380CC4-5D6E-409C-BE32-E72D297353CC}">
              <c16:uniqueId val="{00000000-2F42-437B-9D10-0C346C980E12}"/>
            </c:ext>
          </c:extLst>
        </c:ser>
        <c:ser>
          <c:idx val="1"/>
          <c:order val="1"/>
          <c:tx>
            <c:strRef>
              <c:f>d2b!$I$4</c:f>
              <c:strCache>
                <c:ptCount val="1"/>
                <c:pt idx="0">
                  <c:v>Acuerdo (4-5-6)</c:v>
                </c:pt>
              </c:strCache>
            </c:strRef>
          </c:tx>
          <c:spPr>
            <a:solidFill>
              <a:schemeClr val="accent2">
                <a:shade val="76000"/>
                <a:alpha val="7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d2b!$A$5:$A$10</c:f>
              <c:strCache>
                <c:ptCount val="6"/>
                <c:pt idx="0">
                  <c:v>27. El foro del equipo docente de la plataforma ofrece posibilidades para comentar las obras clásicas de la asignatura.</c:v>
                </c:pt>
                <c:pt idx="1">
                  <c:v>28. El foro de estudiantes (cafetería) de la plataforma ofrece un espacio para el aprendizaje colaborativo.</c:v>
                </c:pt>
                <c:pt idx="2">
                  <c:v>29. El chat de la plataforma facilita la resolución ágil de sus dudas en su aprendzaje.</c:v>
                </c:pt>
                <c:pt idx="3">
                  <c:v>30. La webconferencia a través de la plataforma favorece la creación de un vínculo afectivo con el docente a lo largo del proceso de aprendizaje.</c:v>
                </c:pt>
                <c:pt idx="4">
                  <c:v>31. La retroalimentación a las tareas enviadas en la plataforma contribuye a la mejora del aprendizaje.</c:v>
                </c:pt>
                <c:pt idx="5">
                  <c:v>32. La participación en redes de innovación docente a través de la plataforma permite seguir reflexionando sobre la materia en un contexto más amplio.</c:v>
                </c:pt>
              </c:strCache>
            </c:strRef>
          </c:cat>
          <c:val>
            <c:numRef>
              <c:f>d2b!$I$5:$I$10</c:f>
              <c:numCache>
                <c:formatCode>General</c:formatCode>
                <c:ptCount val="6"/>
                <c:pt idx="0">
                  <c:v>68.900000000000006</c:v>
                </c:pt>
                <c:pt idx="1">
                  <c:v>75.5</c:v>
                </c:pt>
                <c:pt idx="2">
                  <c:v>56.7</c:v>
                </c:pt>
                <c:pt idx="3">
                  <c:v>68.900000000000006</c:v>
                </c:pt>
                <c:pt idx="4">
                  <c:v>85.6</c:v>
                </c:pt>
                <c:pt idx="5">
                  <c:v>88.9</c:v>
                </c:pt>
              </c:numCache>
            </c:numRef>
          </c:val>
          <c:extLst>
            <c:ext xmlns:c16="http://schemas.microsoft.com/office/drawing/2014/chart" uri="{C3380CC4-5D6E-409C-BE32-E72D297353CC}">
              <c16:uniqueId val="{00000001-2F42-437B-9D10-0C346C980E12}"/>
            </c:ext>
          </c:extLst>
        </c:ser>
        <c:dLbls>
          <c:dLblPos val="ctr"/>
          <c:showLegendKey val="0"/>
          <c:showVal val="1"/>
          <c:showCatName val="0"/>
          <c:showSerName val="0"/>
          <c:showPercent val="0"/>
          <c:showBubbleSize val="0"/>
        </c:dLbls>
        <c:gapWidth val="50"/>
        <c:overlap val="100"/>
        <c:serLines>
          <c:spPr>
            <a:ln w="9525">
              <a:solidFill>
                <a:schemeClr val="tx1">
                  <a:lumMod val="35000"/>
                  <a:lumOff val="65000"/>
                </a:schemeClr>
              </a:solidFill>
              <a:round/>
            </a:ln>
            <a:effectLst/>
          </c:spPr>
        </c:serLines>
        <c:axId val="462075647"/>
        <c:axId val="462076895"/>
      </c:barChart>
      <c:catAx>
        <c:axId val="462075647"/>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462076895"/>
        <c:crosses val="autoZero"/>
        <c:auto val="1"/>
        <c:lblAlgn val="ctr"/>
        <c:lblOffset val="100"/>
        <c:noMultiLvlLbl val="0"/>
      </c:catAx>
      <c:valAx>
        <c:axId val="462076895"/>
        <c:scaling>
          <c:orientation val="minMax"/>
        </c:scaling>
        <c:delete val="1"/>
        <c:axPos val="t"/>
        <c:title>
          <c:tx>
            <c:rich>
              <a:bodyPr rot="0" spcFirstLastPara="1" vertOverflow="ellipsis" vert="horz" wrap="square" anchor="ctr" anchorCtr="1"/>
              <a:lstStyle/>
              <a:p>
                <a:pPr>
                  <a:defRPr sz="1000" b="0" i="0" u="none" strike="noStrike" kern="1200" cap="all" baseline="0">
                    <a:solidFill>
                      <a:schemeClr val="tx1">
                        <a:lumMod val="65000"/>
                        <a:lumOff val="35000"/>
                      </a:schemeClr>
                    </a:solidFill>
                    <a:latin typeface="+mn-lt"/>
                    <a:ea typeface="+mn-ea"/>
                    <a:cs typeface="+mn-cs"/>
                  </a:defRPr>
                </a:pPr>
                <a:r>
                  <a:rPr lang="en-US"/>
                  <a:t>porcentaje</a:t>
                </a:r>
              </a:p>
            </c:rich>
          </c:tx>
          <c:layout>
            <c:manualLayout>
              <c:xMode val="edge"/>
              <c:yMode val="edge"/>
              <c:x val="0.6367465004374453"/>
              <c:y val="4.6943715368912217E-2"/>
            </c:manualLayout>
          </c:layout>
          <c:overlay val="0"/>
          <c:spPr>
            <a:noFill/>
            <a:ln>
              <a:noFill/>
            </a:ln>
            <a:effectLst/>
          </c:spPr>
          <c:txPr>
            <a:bodyPr rot="0" spcFirstLastPara="1" vertOverflow="ellipsis" vert="horz" wrap="square" anchor="ctr" anchorCtr="1"/>
            <a:lstStyle/>
            <a:p>
              <a:pPr>
                <a:defRPr sz="1000" b="0" i="0" u="none" strike="noStrike" kern="1200" cap="all"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crossAx val="46207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Hoja1!$C$3:$K$3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Hoja1!$C$6:$K$6</c:f>
              <c:numCache>
                <c:formatCode>###0.00</c:formatCode>
                <c:ptCount val="9"/>
                <c:pt idx="0">
                  <c:v>4.0111111111111111</c:v>
                </c:pt>
                <c:pt idx="1">
                  <c:v>4.2222222222222223</c:v>
                </c:pt>
                <c:pt idx="2">
                  <c:v>4.3555555555555552</c:v>
                </c:pt>
                <c:pt idx="3">
                  <c:v>3.8444444444444446</c:v>
                </c:pt>
                <c:pt idx="4">
                  <c:v>4.6444444444444448</c:v>
                </c:pt>
                <c:pt idx="5">
                  <c:v>4.2555555555555555</c:v>
                </c:pt>
                <c:pt idx="6">
                  <c:v>4.822222222222222</c:v>
                </c:pt>
                <c:pt idx="7">
                  <c:v>4.166666666666667</c:v>
                </c:pt>
                <c:pt idx="8">
                  <c:v>4.1333333333333337</c:v>
                </c:pt>
              </c:numCache>
            </c:numRef>
          </c:val>
          <c:extLst>
            <c:ext xmlns:c16="http://schemas.microsoft.com/office/drawing/2014/chart" uri="{C3380CC4-5D6E-409C-BE32-E72D297353CC}">
              <c16:uniqueId val="{00000000-73F2-4035-A5AA-D7B84A680F58}"/>
            </c:ext>
          </c:extLst>
        </c:ser>
        <c:dLbls>
          <c:dLblPos val="outEnd"/>
          <c:showLegendKey val="0"/>
          <c:showVal val="1"/>
          <c:showCatName val="0"/>
          <c:showSerName val="0"/>
          <c:showPercent val="0"/>
          <c:showBubbleSize val="0"/>
        </c:dLbls>
        <c:gapWidth val="182"/>
        <c:axId val="2083737024"/>
        <c:axId val="2083737440"/>
      </c:barChart>
      <c:catAx>
        <c:axId val="2083737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crossAx val="2083737440"/>
        <c:crosses val="autoZero"/>
        <c:auto val="1"/>
        <c:lblAlgn val="ctr"/>
        <c:lblOffset val="100"/>
        <c:noMultiLvlLbl val="0"/>
      </c:catAx>
      <c:valAx>
        <c:axId val="2083737440"/>
        <c:scaling>
          <c:orientation val="minMax"/>
        </c:scaling>
        <c:delete val="1"/>
        <c:axPos val="t"/>
        <c:numFmt formatCode="###0.00" sourceLinked="1"/>
        <c:majorTickMark val="none"/>
        <c:minorTickMark val="none"/>
        <c:tickLblPos val="nextTo"/>
        <c:crossAx val="208373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percentStacked"/>
        <c:varyColors val="0"/>
        <c:ser>
          <c:idx val="0"/>
          <c:order val="0"/>
          <c:tx>
            <c:strRef>
              <c:f>Hoja8!$H$4</c:f>
              <c:strCache>
                <c:ptCount val="1"/>
                <c:pt idx="0">
                  <c:v>Desacuerdo (1-2-3)</c:v>
                </c:pt>
              </c:strCache>
            </c:strRef>
          </c:tx>
          <c:spPr>
            <a:solidFill>
              <a:schemeClr val="accent2">
                <a:tint val="77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Hoja8!$A$5:$A$10</c:f>
              <c:strCache>
                <c:ptCount val="6"/>
                <c:pt idx="0">
                  <c:v>35. La plataforma de formación ha introducido una nueva cultura en los procesos de educación a distancia.</c:v>
                </c:pt>
                <c:pt idx="1">
                  <c:v>36. El profesorado emplea la plataforma de formación para responder a las necesidades de la educación a distancia.</c:v>
                </c:pt>
                <c:pt idx="2">
                  <c:v>37. La plataforma de formación facilita la relación entre todos los participantes del curso.</c:v>
                </c:pt>
                <c:pt idx="3">
                  <c:v>38. La plataforma de formación favorece la creación de un escenario de posibilidades de colaboración entre iguales.</c:v>
                </c:pt>
                <c:pt idx="4">
                  <c:v>39. La plataforma de formación propicia un clima de interacción didáctica entre docentes y estudiantes.</c:v>
                </c:pt>
                <c:pt idx="5">
                  <c:v>40. La plataforma de formación posibilita la creación de comunidades de aprendizaje entre estudiantes.</c:v>
                </c:pt>
              </c:strCache>
            </c:strRef>
          </c:cat>
          <c:val>
            <c:numRef>
              <c:f>Hoja8!$H$5:$H$10</c:f>
              <c:numCache>
                <c:formatCode>General</c:formatCode>
                <c:ptCount val="6"/>
                <c:pt idx="0">
                  <c:v>12.2</c:v>
                </c:pt>
                <c:pt idx="1">
                  <c:v>34.400000000000006</c:v>
                </c:pt>
                <c:pt idx="2">
                  <c:v>22.2</c:v>
                </c:pt>
                <c:pt idx="3">
                  <c:v>21.1</c:v>
                </c:pt>
                <c:pt idx="4">
                  <c:v>26.6</c:v>
                </c:pt>
                <c:pt idx="5">
                  <c:v>25.5</c:v>
                </c:pt>
              </c:numCache>
            </c:numRef>
          </c:val>
          <c:extLst>
            <c:ext xmlns:c16="http://schemas.microsoft.com/office/drawing/2014/chart" uri="{C3380CC4-5D6E-409C-BE32-E72D297353CC}">
              <c16:uniqueId val="{00000000-2DAE-4625-8EDC-F4C63064E93C}"/>
            </c:ext>
          </c:extLst>
        </c:ser>
        <c:ser>
          <c:idx val="1"/>
          <c:order val="1"/>
          <c:tx>
            <c:strRef>
              <c:f>Hoja8!$I$4</c:f>
              <c:strCache>
                <c:ptCount val="1"/>
                <c:pt idx="0">
                  <c:v>Acuerdo (4-5-6)</c:v>
                </c:pt>
              </c:strCache>
            </c:strRef>
          </c:tx>
          <c:spPr>
            <a:solidFill>
              <a:schemeClr val="accent2">
                <a:shade val="76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Hoja8!$A$5:$A$10</c:f>
              <c:strCache>
                <c:ptCount val="6"/>
                <c:pt idx="0">
                  <c:v>35. La plataforma de formación ha introducido una nueva cultura en los procesos de educación a distancia.</c:v>
                </c:pt>
                <c:pt idx="1">
                  <c:v>36. El profesorado emplea la plataforma de formación para responder a las necesidades de la educación a distancia.</c:v>
                </c:pt>
                <c:pt idx="2">
                  <c:v>37. La plataforma de formación facilita la relación entre todos los participantes del curso.</c:v>
                </c:pt>
                <c:pt idx="3">
                  <c:v>38. La plataforma de formación favorece la creación de un escenario de posibilidades de colaboración entre iguales.</c:v>
                </c:pt>
                <c:pt idx="4">
                  <c:v>39. La plataforma de formación propicia un clima de interacción didáctica entre docentes y estudiantes.</c:v>
                </c:pt>
                <c:pt idx="5">
                  <c:v>40. La plataforma de formación posibilita la creación de comunidades de aprendizaje entre estudiantes.</c:v>
                </c:pt>
              </c:strCache>
            </c:strRef>
          </c:cat>
          <c:val>
            <c:numRef>
              <c:f>Hoja8!$I$5:$I$10</c:f>
              <c:numCache>
                <c:formatCode>General</c:formatCode>
                <c:ptCount val="6"/>
                <c:pt idx="0">
                  <c:v>87.6</c:v>
                </c:pt>
                <c:pt idx="1">
                  <c:v>65.5</c:v>
                </c:pt>
                <c:pt idx="2">
                  <c:v>77.8</c:v>
                </c:pt>
                <c:pt idx="3">
                  <c:v>79</c:v>
                </c:pt>
                <c:pt idx="4">
                  <c:v>73.3</c:v>
                </c:pt>
                <c:pt idx="5">
                  <c:v>74.5</c:v>
                </c:pt>
              </c:numCache>
            </c:numRef>
          </c:val>
          <c:extLst>
            <c:ext xmlns:c16="http://schemas.microsoft.com/office/drawing/2014/chart" uri="{C3380CC4-5D6E-409C-BE32-E72D297353CC}">
              <c16:uniqueId val="{00000001-2DAE-4625-8EDC-F4C63064E93C}"/>
            </c:ext>
          </c:extLst>
        </c:ser>
        <c:dLbls>
          <c:dLblPos val="ctr"/>
          <c:showLegendKey val="0"/>
          <c:showVal val="1"/>
          <c:showCatName val="0"/>
          <c:showSerName val="0"/>
          <c:showPercent val="0"/>
          <c:showBubbleSize val="0"/>
        </c:dLbls>
        <c:gapWidth val="50"/>
        <c:overlap val="100"/>
        <c:serLines>
          <c:spPr>
            <a:ln w="9525">
              <a:solidFill>
                <a:schemeClr val="tx1">
                  <a:lumMod val="35000"/>
                  <a:lumOff val="65000"/>
                </a:schemeClr>
              </a:solidFill>
              <a:round/>
            </a:ln>
            <a:effectLst/>
          </c:spPr>
        </c:serLines>
        <c:axId val="460393887"/>
        <c:axId val="460387231"/>
      </c:barChart>
      <c:catAx>
        <c:axId val="460393887"/>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60387231"/>
        <c:crosses val="autoZero"/>
        <c:auto val="1"/>
        <c:lblAlgn val="ctr"/>
        <c:lblOffset val="100"/>
        <c:noMultiLvlLbl val="0"/>
      </c:catAx>
      <c:valAx>
        <c:axId val="460387231"/>
        <c:scaling>
          <c:orientation val="minMax"/>
        </c:scaling>
        <c:delete val="1"/>
        <c:axPos val="t"/>
        <c:numFmt formatCode="0%" sourceLinked="1"/>
        <c:majorTickMark val="none"/>
        <c:minorTickMark val="none"/>
        <c:tickLblPos val="nextTo"/>
        <c:crossAx val="460393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Hoja1!$C$3:$K$3</c:f>
              <c:strCache>
                <c:ptCount val="9"/>
                <c:pt idx="0">
                  <c:v>11. La plataforma de formación motiva para el aprendizaje de la asignatura.</c:v>
                </c:pt>
                <c:pt idx="1">
                  <c:v>12. La plataforma de formación facilita la disponibilidad de los materiales del curso.</c:v>
                </c:pt>
                <c:pt idx="2">
                  <c:v>13. La plataforma de formación promueve un aprendizaje autónomo.</c:v>
                </c:pt>
                <c:pt idx="3">
                  <c:v>14. La plataforma de formación se ha incorporado con acierto por el profesorado.</c:v>
                </c:pt>
                <c:pt idx="4">
                  <c:v>15. La plataforma de formación requiere esfuerzo para localizar la información relevante.</c:v>
                </c:pt>
                <c:pt idx="5">
                  <c:v>16. La plataforma de formación es un complemento a los materiales clásicos del curso.</c:v>
                </c:pt>
                <c:pt idx="6">
                  <c:v>17. La plataforma de formación estimula el pensamiento crítico.</c:v>
                </c:pt>
                <c:pt idx="7">
                  <c:v>18. La plataforma de formación favorece la interacción entre los distintos agentes del curso.</c:v>
                </c:pt>
                <c:pt idx="8">
                  <c:v>19. El uso de la plataforma de formación debe ser obligatorio en educación a distancia.</c:v>
                </c:pt>
              </c:strCache>
            </c:strRef>
          </c:cat>
          <c:val>
            <c:numRef>
              <c:f>Hoja1!$C$6:$K$6</c:f>
              <c:numCache>
                <c:formatCode>###0.00</c:formatCode>
                <c:ptCount val="9"/>
                <c:pt idx="0">
                  <c:v>4.0111111111111111</c:v>
                </c:pt>
                <c:pt idx="1">
                  <c:v>4.2222222222222223</c:v>
                </c:pt>
                <c:pt idx="2">
                  <c:v>4.3555555555555552</c:v>
                </c:pt>
                <c:pt idx="3">
                  <c:v>3.8444444444444446</c:v>
                </c:pt>
                <c:pt idx="4">
                  <c:v>4.6444444444444448</c:v>
                </c:pt>
                <c:pt idx="5">
                  <c:v>4.2555555555555555</c:v>
                </c:pt>
                <c:pt idx="6">
                  <c:v>4.822222222222222</c:v>
                </c:pt>
                <c:pt idx="7">
                  <c:v>4.166666666666667</c:v>
                </c:pt>
                <c:pt idx="8">
                  <c:v>4.1333333333333337</c:v>
                </c:pt>
              </c:numCache>
            </c:numRef>
          </c:val>
          <c:extLst>
            <c:ext xmlns:c16="http://schemas.microsoft.com/office/drawing/2014/chart" uri="{C3380CC4-5D6E-409C-BE32-E72D297353CC}">
              <c16:uniqueId val="{00000000-60A3-439B-B4BD-97F3F4D9BECB}"/>
            </c:ext>
          </c:extLst>
        </c:ser>
        <c:dLbls>
          <c:dLblPos val="outEnd"/>
          <c:showLegendKey val="0"/>
          <c:showVal val="1"/>
          <c:showCatName val="0"/>
          <c:showSerName val="0"/>
          <c:showPercent val="0"/>
          <c:showBubbleSize val="0"/>
        </c:dLbls>
        <c:gapWidth val="182"/>
        <c:axId val="2083737024"/>
        <c:axId val="2083737440"/>
      </c:barChart>
      <c:catAx>
        <c:axId val="2083737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crossAx val="2083737440"/>
        <c:crosses val="autoZero"/>
        <c:auto val="1"/>
        <c:lblAlgn val="ctr"/>
        <c:lblOffset val="100"/>
        <c:noMultiLvlLbl val="0"/>
      </c:catAx>
      <c:valAx>
        <c:axId val="2083737440"/>
        <c:scaling>
          <c:orientation val="minMax"/>
        </c:scaling>
        <c:delete val="1"/>
        <c:axPos val="t"/>
        <c:numFmt formatCode="###0.00" sourceLinked="1"/>
        <c:majorTickMark val="none"/>
        <c:minorTickMark val="none"/>
        <c:tickLblPos val="nextTo"/>
        <c:crossAx val="208373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2">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2">
  <a:schemeClr val="accent2"/>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0D558D-BD2F-41BC-B675-CCCD6DDAA702}"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s-ES"/>
        </a:p>
      </dgm:t>
    </dgm:pt>
    <dgm:pt modelId="{8FA64071-AF89-470D-91C0-5EB0767552BA}">
      <dgm:prSet phldrT="[Texto]"/>
      <dgm:spPr/>
      <dgm:t>
        <a:bodyPr/>
        <a:lstStyle/>
        <a:p>
          <a:r>
            <a:rPr lang="es-ES"/>
            <a:t>eLearning classes</a:t>
          </a:r>
        </a:p>
        <a:p>
          <a:r>
            <a:rPr lang="es-ES"/>
            <a:t>Reviews</a:t>
          </a:r>
        </a:p>
      </dgm:t>
    </dgm:pt>
    <dgm:pt modelId="{D1C4222C-7A37-4BF4-8604-1C03B8312ECE}" type="parTrans" cxnId="{C479DE42-290C-466E-ABB3-6E53FB6467A9}">
      <dgm:prSet/>
      <dgm:spPr/>
      <dgm:t>
        <a:bodyPr/>
        <a:lstStyle/>
        <a:p>
          <a:endParaRPr lang="es-ES"/>
        </a:p>
      </dgm:t>
    </dgm:pt>
    <dgm:pt modelId="{49F8A8B7-707F-4097-83A6-10C13D595AA7}" type="sibTrans" cxnId="{C479DE42-290C-466E-ABB3-6E53FB6467A9}">
      <dgm:prSet/>
      <dgm:spPr/>
      <dgm:t>
        <a:bodyPr/>
        <a:lstStyle/>
        <a:p>
          <a:endParaRPr lang="es-ES"/>
        </a:p>
      </dgm:t>
    </dgm:pt>
    <dgm:pt modelId="{3930BEBF-7D60-4042-81E1-F78D908C24B8}">
      <dgm:prSet phldrT="[Texto]" custT="1"/>
      <dgm:spPr>
        <a:ln>
          <a:noFill/>
        </a:ln>
      </dgm:spPr>
      <dgm:t>
        <a:bodyPr/>
        <a:lstStyle/>
        <a:p>
          <a:pPr algn="ctr"/>
          <a:r>
            <a:rPr lang="es-ES" sz="1050"/>
            <a:t>FORMAL</a:t>
          </a:r>
          <a:endParaRPr lang="es-ES" sz="700"/>
        </a:p>
      </dgm:t>
    </dgm:pt>
    <dgm:pt modelId="{FA2AD99C-68A0-4657-BC19-86B4373BC6AD}" type="parTrans" cxnId="{FF11C618-DBF2-411C-815A-76C9DF69C1A1}">
      <dgm:prSet/>
      <dgm:spPr/>
      <dgm:t>
        <a:bodyPr/>
        <a:lstStyle/>
        <a:p>
          <a:endParaRPr lang="es-ES"/>
        </a:p>
      </dgm:t>
    </dgm:pt>
    <dgm:pt modelId="{129F59A3-B27F-4843-B0E1-1D05E293C883}" type="sibTrans" cxnId="{FF11C618-DBF2-411C-815A-76C9DF69C1A1}">
      <dgm:prSet/>
      <dgm:spPr/>
      <dgm:t>
        <a:bodyPr/>
        <a:lstStyle/>
        <a:p>
          <a:endParaRPr lang="es-ES"/>
        </a:p>
      </dgm:t>
    </dgm:pt>
    <dgm:pt modelId="{0EBA10AE-26E0-413B-9389-84FAA05F4A2E}">
      <dgm:prSet phldrT="[Texto]"/>
      <dgm:spPr/>
      <dgm:t>
        <a:bodyPr/>
        <a:lstStyle/>
        <a:p>
          <a:r>
            <a:rPr lang="es-ES"/>
            <a:t>Selfstudy Social media Internet</a:t>
          </a:r>
        </a:p>
      </dgm:t>
    </dgm:pt>
    <dgm:pt modelId="{A3A7A80D-740E-49C3-950A-A0BFA8FAE593}" type="parTrans" cxnId="{6393AC6A-B4D9-4046-8F24-E6F35D741202}">
      <dgm:prSet/>
      <dgm:spPr/>
      <dgm:t>
        <a:bodyPr/>
        <a:lstStyle/>
        <a:p>
          <a:endParaRPr lang="es-ES"/>
        </a:p>
      </dgm:t>
    </dgm:pt>
    <dgm:pt modelId="{3A30DF15-7FED-4798-BAEA-A378BD6D4430}" type="sibTrans" cxnId="{6393AC6A-B4D9-4046-8F24-E6F35D741202}">
      <dgm:prSet/>
      <dgm:spPr/>
      <dgm:t>
        <a:bodyPr/>
        <a:lstStyle/>
        <a:p>
          <a:endParaRPr lang="es-ES"/>
        </a:p>
      </dgm:t>
    </dgm:pt>
    <dgm:pt modelId="{07502313-A665-4588-9B68-832F29F37908}">
      <dgm:prSet phldrT="[Texto]" custT="1"/>
      <dgm:spPr>
        <a:noFill/>
        <a:ln>
          <a:noFill/>
        </a:ln>
      </dgm:spPr>
      <dgm:t>
        <a:bodyPr/>
        <a:lstStyle/>
        <a:p>
          <a:r>
            <a:rPr lang="es-ES" sz="1000"/>
            <a:t>UNEXPECTED</a:t>
          </a:r>
          <a:endParaRPr lang="es-ES" sz="700"/>
        </a:p>
      </dgm:t>
    </dgm:pt>
    <dgm:pt modelId="{49C3DBEF-8F27-45EA-9A13-0174BCE06CA2}" type="parTrans" cxnId="{064FDCE1-F155-47BC-8D3F-E371D318E83E}">
      <dgm:prSet/>
      <dgm:spPr/>
      <dgm:t>
        <a:bodyPr/>
        <a:lstStyle/>
        <a:p>
          <a:endParaRPr lang="es-ES"/>
        </a:p>
      </dgm:t>
    </dgm:pt>
    <dgm:pt modelId="{0E900AE7-3A42-4D31-A744-299BAAEBCDD9}" type="sibTrans" cxnId="{064FDCE1-F155-47BC-8D3F-E371D318E83E}">
      <dgm:prSet/>
      <dgm:spPr/>
      <dgm:t>
        <a:bodyPr/>
        <a:lstStyle/>
        <a:p>
          <a:endParaRPr lang="es-ES"/>
        </a:p>
      </dgm:t>
    </dgm:pt>
    <dgm:pt modelId="{C06141AA-E55D-4818-B821-670F5428A49A}">
      <dgm:prSet phldrT="[Texto]"/>
      <dgm:spPr/>
      <dgm:t>
        <a:bodyPr/>
        <a:lstStyle/>
        <a:p>
          <a:r>
            <a:rPr lang="es-ES"/>
            <a:t>Community</a:t>
          </a:r>
        </a:p>
        <a:p>
          <a:r>
            <a:rPr lang="es-ES"/>
            <a:t>Exploring</a:t>
          </a:r>
        </a:p>
        <a:p>
          <a:r>
            <a:rPr lang="es-ES"/>
            <a:t>Playing</a:t>
          </a:r>
        </a:p>
      </dgm:t>
    </dgm:pt>
    <dgm:pt modelId="{74164BB5-0977-4A3A-ABEB-61142A2E3C55}" type="parTrans" cxnId="{066F727D-B078-4A06-8DBE-573775C40D78}">
      <dgm:prSet/>
      <dgm:spPr/>
      <dgm:t>
        <a:bodyPr/>
        <a:lstStyle/>
        <a:p>
          <a:endParaRPr lang="es-ES"/>
        </a:p>
      </dgm:t>
    </dgm:pt>
    <dgm:pt modelId="{CF2BF02D-1DAD-45D0-B456-C803B9723A8E}" type="sibTrans" cxnId="{066F727D-B078-4A06-8DBE-573775C40D78}">
      <dgm:prSet/>
      <dgm:spPr/>
      <dgm:t>
        <a:bodyPr/>
        <a:lstStyle/>
        <a:p>
          <a:endParaRPr lang="es-ES"/>
        </a:p>
      </dgm:t>
    </dgm:pt>
    <dgm:pt modelId="{F2D21C71-1CF8-4F88-BE04-BCF0A32798C3}">
      <dgm:prSet phldrT="[Texto]" custT="1"/>
      <dgm:spPr>
        <a:ln>
          <a:noFill/>
        </a:ln>
      </dgm:spPr>
      <dgm:t>
        <a:bodyPr/>
        <a:lstStyle/>
        <a:p>
          <a:r>
            <a:rPr lang="es-ES" sz="1000"/>
            <a:t>INFORMAL</a:t>
          </a:r>
          <a:endParaRPr lang="es-ES" sz="700"/>
        </a:p>
      </dgm:t>
    </dgm:pt>
    <dgm:pt modelId="{B4A27B43-0E13-4174-BCA8-C9840760CC16}" type="parTrans" cxnId="{ADF329EA-6BA6-4955-ACBB-1F781CF111F5}">
      <dgm:prSet/>
      <dgm:spPr/>
      <dgm:t>
        <a:bodyPr/>
        <a:lstStyle/>
        <a:p>
          <a:endParaRPr lang="es-ES"/>
        </a:p>
      </dgm:t>
    </dgm:pt>
    <dgm:pt modelId="{AAAAA687-D2B1-44D4-9A37-A7257831F337}" type="sibTrans" cxnId="{ADF329EA-6BA6-4955-ACBB-1F781CF111F5}">
      <dgm:prSet/>
      <dgm:spPr/>
      <dgm:t>
        <a:bodyPr/>
        <a:lstStyle/>
        <a:p>
          <a:endParaRPr lang="es-ES"/>
        </a:p>
      </dgm:t>
    </dgm:pt>
    <dgm:pt modelId="{68F53FE0-13C5-4443-939B-89C828F65A46}">
      <dgm:prSet phldrT="[Texto]"/>
      <dgm:spPr/>
      <dgm:t>
        <a:bodyPr/>
        <a:lstStyle/>
        <a:p>
          <a:r>
            <a:rPr lang="es-ES"/>
            <a:t>Reading</a:t>
          </a:r>
        </a:p>
        <a:p>
          <a:r>
            <a:rPr lang="es-ES"/>
            <a:t>Teaching</a:t>
          </a:r>
        </a:p>
        <a:p>
          <a:r>
            <a:rPr lang="es-ES"/>
            <a:t>Tutorials</a:t>
          </a:r>
        </a:p>
      </dgm:t>
    </dgm:pt>
    <dgm:pt modelId="{B198698F-B581-406B-B81F-D3A84A198A09}" type="parTrans" cxnId="{714BE119-2CD4-4954-8033-E27B025976E4}">
      <dgm:prSet/>
      <dgm:spPr/>
      <dgm:t>
        <a:bodyPr/>
        <a:lstStyle/>
        <a:p>
          <a:endParaRPr lang="es-ES"/>
        </a:p>
      </dgm:t>
    </dgm:pt>
    <dgm:pt modelId="{4AE1E8DF-E097-4AF3-9319-1C2F5785216D}" type="sibTrans" cxnId="{714BE119-2CD4-4954-8033-E27B025976E4}">
      <dgm:prSet/>
      <dgm:spPr/>
      <dgm:t>
        <a:bodyPr/>
        <a:lstStyle/>
        <a:p>
          <a:endParaRPr lang="es-ES"/>
        </a:p>
      </dgm:t>
    </dgm:pt>
    <dgm:pt modelId="{BD5DD81D-8AB1-4638-97B9-70B480BB44AA}">
      <dgm:prSet phldrT="[Texto]" custT="1"/>
      <dgm:spPr>
        <a:ln>
          <a:noFill/>
        </a:ln>
      </dgm:spPr>
      <dgm:t>
        <a:bodyPr/>
        <a:lstStyle/>
        <a:p>
          <a:r>
            <a:rPr lang="es-ES" sz="1000"/>
            <a:t>INTENTIONAL</a:t>
          </a:r>
          <a:endParaRPr lang="es-ES" sz="800"/>
        </a:p>
      </dgm:t>
    </dgm:pt>
    <dgm:pt modelId="{66442006-1E14-4EC4-A17B-2474265951F2}" type="parTrans" cxnId="{106260C0-63AA-43C6-BC31-9028A6883478}">
      <dgm:prSet/>
      <dgm:spPr/>
      <dgm:t>
        <a:bodyPr/>
        <a:lstStyle/>
        <a:p>
          <a:endParaRPr lang="es-ES"/>
        </a:p>
      </dgm:t>
    </dgm:pt>
    <dgm:pt modelId="{183D619A-496C-4407-9F87-E134587F1514}" type="sibTrans" cxnId="{106260C0-63AA-43C6-BC31-9028A6883478}">
      <dgm:prSet/>
      <dgm:spPr/>
      <dgm:t>
        <a:bodyPr/>
        <a:lstStyle/>
        <a:p>
          <a:endParaRPr lang="es-ES"/>
        </a:p>
      </dgm:t>
    </dgm:pt>
    <dgm:pt modelId="{A89CD3F6-60AC-45C5-9072-424A16A02487}" type="pres">
      <dgm:prSet presAssocID="{0F0D558D-BD2F-41BC-B675-CCCD6DDAA702}" presName="cycleMatrixDiagram" presStyleCnt="0">
        <dgm:presLayoutVars>
          <dgm:chMax val="1"/>
          <dgm:dir/>
          <dgm:animLvl val="lvl"/>
          <dgm:resizeHandles val="exact"/>
        </dgm:presLayoutVars>
      </dgm:prSet>
      <dgm:spPr/>
    </dgm:pt>
    <dgm:pt modelId="{A684CE06-AF01-43B7-ABC0-CF06DDF4FE5B}" type="pres">
      <dgm:prSet presAssocID="{0F0D558D-BD2F-41BC-B675-CCCD6DDAA702}" presName="children" presStyleCnt="0"/>
      <dgm:spPr/>
    </dgm:pt>
    <dgm:pt modelId="{E60D623A-B810-44A5-A527-93D7022AD062}" type="pres">
      <dgm:prSet presAssocID="{0F0D558D-BD2F-41BC-B675-CCCD6DDAA702}" presName="child1group" presStyleCnt="0"/>
      <dgm:spPr/>
    </dgm:pt>
    <dgm:pt modelId="{23B11EF0-22FF-46E4-9687-397A29745723}" type="pres">
      <dgm:prSet presAssocID="{0F0D558D-BD2F-41BC-B675-CCCD6DDAA702}" presName="child1" presStyleLbl="bgAcc1" presStyleIdx="0" presStyleCnt="4" custScaleY="30233" custLinFactNeighborX="96363" custLinFactNeighborY="-30957"/>
      <dgm:spPr/>
    </dgm:pt>
    <dgm:pt modelId="{18C35087-1CB1-4969-9C1D-D9B1CBA211DB}" type="pres">
      <dgm:prSet presAssocID="{0F0D558D-BD2F-41BC-B675-CCCD6DDAA702}" presName="child1Text" presStyleLbl="bgAcc1" presStyleIdx="0" presStyleCnt="4">
        <dgm:presLayoutVars>
          <dgm:bulletEnabled val="1"/>
        </dgm:presLayoutVars>
      </dgm:prSet>
      <dgm:spPr/>
    </dgm:pt>
    <dgm:pt modelId="{3DB0C180-DE8E-440C-B68B-3BF23FE965A8}" type="pres">
      <dgm:prSet presAssocID="{0F0D558D-BD2F-41BC-B675-CCCD6DDAA702}" presName="child2group" presStyleCnt="0"/>
      <dgm:spPr/>
    </dgm:pt>
    <dgm:pt modelId="{7C529E62-2573-447E-A17B-D8F8E919E0EC}" type="pres">
      <dgm:prSet presAssocID="{0F0D558D-BD2F-41BC-B675-CCCD6DDAA702}" presName="child2" presStyleLbl="bgAcc1" presStyleIdx="1" presStyleCnt="4" custScaleY="30814" custLinFactY="8849" custLinFactNeighborX="44656" custLinFactNeighborY="100000"/>
      <dgm:spPr/>
    </dgm:pt>
    <dgm:pt modelId="{9F42DA62-DB97-48C2-9960-205F1F5E3425}" type="pres">
      <dgm:prSet presAssocID="{0F0D558D-BD2F-41BC-B675-CCCD6DDAA702}" presName="child2Text" presStyleLbl="bgAcc1" presStyleIdx="1" presStyleCnt="4">
        <dgm:presLayoutVars>
          <dgm:bulletEnabled val="1"/>
        </dgm:presLayoutVars>
      </dgm:prSet>
      <dgm:spPr/>
    </dgm:pt>
    <dgm:pt modelId="{61F64816-F1CA-457E-AA46-300144BDAB0F}" type="pres">
      <dgm:prSet presAssocID="{0F0D558D-BD2F-41BC-B675-CCCD6DDAA702}" presName="child3group" presStyleCnt="0"/>
      <dgm:spPr/>
    </dgm:pt>
    <dgm:pt modelId="{4C6EECFA-0636-4572-A053-CE735D646E69}" type="pres">
      <dgm:prSet presAssocID="{0F0D558D-BD2F-41BC-B675-CCCD6DDAA702}" presName="child3" presStyleLbl="bgAcc1" presStyleIdx="2" presStyleCnt="4" custScaleY="25872" custLinFactNeighborX="-77560" custLinFactNeighborY="41363"/>
      <dgm:spPr/>
    </dgm:pt>
    <dgm:pt modelId="{16BEBE85-3E97-4184-9507-DD4FEEDE67CE}" type="pres">
      <dgm:prSet presAssocID="{0F0D558D-BD2F-41BC-B675-CCCD6DDAA702}" presName="child3Text" presStyleLbl="bgAcc1" presStyleIdx="2" presStyleCnt="4">
        <dgm:presLayoutVars>
          <dgm:bulletEnabled val="1"/>
        </dgm:presLayoutVars>
      </dgm:prSet>
      <dgm:spPr/>
    </dgm:pt>
    <dgm:pt modelId="{39B888A6-FC69-4A6B-A24C-6BAEB9FD6C4F}" type="pres">
      <dgm:prSet presAssocID="{0F0D558D-BD2F-41BC-B675-CCCD6DDAA702}" presName="child4group" presStyleCnt="0"/>
      <dgm:spPr/>
    </dgm:pt>
    <dgm:pt modelId="{BBB293F1-B263-4A82-8AFF-4B9285A7E776}" type="pres">
      <dgm:prSet presAssocID="{0F0D558D-BD2F-41BC-B675-CCCD6DDAA702}" presName="child4" presStyleLbl="bgAcc1" presStyleIdx="3" presStyleCnt="4" custScaleY="28779" custLinFactY="-5946" custLinFactNeighborX="-32904" custLinFactNeighborY="-100000"/>
      <dgm:spPr/>
    </dgm:pt>
    <dgm:pt modelId="{664FAD38-F9A2-4AEA-A295-94A94FA48C08}" type="pres">
      <dgm:prSet presAssocID="{0F0D558D-BD2F-41BC-B675-CCCD6DDAA702}" presName="child4Text" presStyleLbl="bgAcc1" presStyleIdx="3" presStyleCnt="4">
        <dgm:presLayoutVars>
          <dgm:bulletEnabled val="1"/>
        </dgm:presLayoutVars>
      </dgm:prSet>
      <dgm:spPr/>
    </dgm:pt>
    <dgm:pt modelId="{267CC7FC-BBA9-48B5-8240-22FCE3783B6F}" type="pres">
      <dgm:prSet presAssocID="{0F0D558D-BD2F-41BC-B675-CCCD6DDAA702}" presName="childPlaceholder" presStyleCnt="0"/>
      <dgm:spPr/>
    </dgm:pt>
    <dgm:pt modelId="{2839A877-A786-4F8B-AB8C-FA30E01B0A92}" type="pres">
      <dgm:prSet presAssocID="{0F0D558D-BD2F-41BC-B675-CCCD6DDAA702}" presName="circle" presStyleCnt="0"/>
      <dgm:spPr/>
    </dgm:pt>
    <dgm:pt modelId="{792C24BE-0C0A-4C29-B6F1-16F4600E1151}" type="pres">
      <dgm:prSet presAssocID="{0F0D558D-BD2F-41BC-B675-CCCD6DDAA702}" presName="quadrant1" presStyleLbl="node1" presStyleIdx="0" presStyleCnt="4" custScaleX="73398" custScaleY="87224">
        <dgm:presLayoutVars>
          <dgm:chMax val="1"/>
          <dgm:bulletEnabled val="1"/>
        </dgm:presLayoutVars>
      </dgm:prSet>
      <dgm:spPr/>
    </dgm:pt>
    <dgm:pt modelId="{FA083848-659F-4C55-B82A-36A6C2602CD8}" type="pres">
      <dgm:prSet presAssocID="{0F0D558D-BD2F-41BC-B675-CCCD6DDAA702}" presName="quadrant2" presStyleLbl="node1" presStyleIdx="1" presStyleCnt="4" custScaleX="93043" custScaleY="84431">
        <dgm:presLayoutVars>
          <dgm:chMax val="1"/>
          <dgm:bulletEnabled val="1"/>
        </dgm:presLayoutVars>
      </dgm:prSet>
      <dgm:spPr/>
    </dgm:pt>
    <dgm:pt modelId="{6B94CD85-7AC1-4A55-A630-E2689845CF46}" type="pres">
      <dgm:prSet presAssocID="{0F0D558D-BD2F-41BC-B675-CCCD6DDAA702}" presName="quadrant3" presStyleLbl="node1" presStyleIdx="2" presStyleCnt="4" custScaleX="80474" custScaleY="86200">
        <dgm:presLayoutVars>
          <dgm:chMax val="1"/>
          <dgm:bulletEnabled val="1"/>
        </dgm:presLayoutVars>
      </dgm:prSet>
      <dgm:spPr/>
    </dgm:pt>
    <dgm:pt modelId="{5FD0CDCD-DAE3-4653-8091-08ED804EB0BA}" type="pres">
      <dgm:prSet presAssocID="{0F0D558D-BD2F-41BC-B675-CCCD6DDAA702}" presName="quadrant4" presStyleLbl="node1" presStyleIdx="3" presStyleCnt="4" custScaleX="77587" custScaleY="88993">
        <dgm:presLayoutVars>
          <dgm:chMax val="1"/>
          <dgm:bulletEnabled val="1"/>
        </dgm:presLayoutVars>
      </dgm:prSet>
      <dgm:spPr/>
    </dgm:pt>
    <dgm:pt modelId="{5E2353B8-6243-4363-B38D-E4F1473ACEAC}" type="pres">
      <dgm:prSet presAssocID="{0F0D558D-BD2F-41BC-B675-CCCD6DDAA702}" presName="quadrantPlaceholder" presStyleCnt="0"/>
      <dgm:spPr/>
    </dgm:pt>
    <dgm:pt modelId="{4510B717-8307-420B-9486-635D24F7195C}" type="pres">
      <dgm:prSet presAssocID="{0F0D558D-BD2F-41BC-B675-CCCD6DDAA702}" presName="center1" presStyleLbl="fgShp" presStyleIdx="0" presStyleCnt="2"/>
      <dgm:spPr/>
    </dgm:pt>
    <dgm:pt modelId="{F9B6DC6E-5EAD-46A0-ABE0-35604DA4DBD4}" type="pres">
      <dgm:prSet presAssocID="{0F0D558D-BD2F-41BC-B675-CCCD6DDAA702}" presName="center2" presStyleLbl="fgShp" presStyleIdx="1" presStyleCnt="2"/>
      <dgm:spPr/>
    </dgm:pt>
  </dgm:ptLst>
  <dgm:cxnLst>
    <dgm:cxn modelId="{93AE3EA1-97D0-46DD-8289-65C7D827DB30}" type="presOf" srcId="{0EBA10AE-26E0-413B-9389-84FAA05F4A2E}" destId="{FA083848-659F-4C55-B82A-36A6C2602CD8}" srcOrd="0" destOrd="0" presId="urn:microsoft.com/office/officeart/2005/8/layout/cycle4"/>
    <dgm:cxn modelId="{5C214725-051B-4745-9D93-9C5D679B419E}" type="presOf" srcId="{07502313-A665-4588-9B68-832F29F37908}" destId="{9F42DA62-DB97-48C2-9960-205F1F5E3425}" srcOrd="1" destOrd="0" presId="urn:microsoft.com/office/officeart/2005/8/layout/cycle4"/>
    <dgm:cxn modelId="{88C4C5F8-BFA5-48F1-B2C6-4013C7591DF5}" type="presOf" srcId="{C06141AA-E55D-4818-B821-670F5428A49A}" destId="{6B94CD85-7AC1-4A55-A630-E2689845CF46}" srcOrd="0" destOrd="0" presId="urn:microsoft.com/office/officeart/2005/8/layout/cycle4"/>
    <dgm:cxn modelId="{714BE119-2CD4-4954-8033-E27B025976E4}" srcId="{0F0D558D-BD2F-41BC-B675-CCCD6DDAA702}" destId="{68F53FE0-13C5-4443-939B-89C828F65A46}" srcOrd="3" destOrd="0" parTransId="{B198698F-B581-406B-B81F-D3A84A198A09}" sibTransId="{4AE1E8DF-E097-4AF3-9319-1C2F5785216D}"/>
    <dgm:cxn modelId="{88B9B47C-BE93-4688-94C2-84B2E7ECFE45}" type="presOf" srcId="{07502313-A665-4588-9B68-832F29F37908}" destId="{7C529E62-2573-447E-A17B-D8F8E919E0EC}" srcOrd="0" destOrd="0" presId="urn:microsoft.com/office/officeart/2005/8/layout/cycle4"/>
    <dgm:cxn modelId="{066F727D-B078-4A06-8DBE-573775C40D78}" srcId="{0F0D558D-BD2F-41BC-B675-CCCD6DDAA702}" destId="{C06141AA-E55D-4818-B821-670F5428A49A}" srcOrd="2" destOrd="0" parTransId="{74164BB5-0977-4A3A-ABEB-61142A2E3C55}" sibTransId="{CF2BF02D-1DAD-45D0-B456-C803B9723A8E}"/>
    <dgm:cxn modelId="{BB20FD14-CD65-4774-9166-E48958A91F55}" type="presOf" srcId="{F2D21C71-1CF8-4F88-BE04-BCF0A32798C3}" destId="{16BEBE85-3E97-4184-9507-DD4FEEDE67CE}" srcOrd="1" destOrd="0" presId="urn:microsoft.com/office/officeart/2005/8/layout/cycle4"/>
    <dgm:cxn modelId="{8E9FA7D0-0D16-42DF-9B46-2148EF2574FC}" type="presOf" srcId="{0F0D558D-BD2F-41BC-B675-CCCD6DDAA702}" destId="{A89CD3F6-60AC-45C5-9072-424A16A02487}" srcOrd="0" destOrd="0" presId="urn:microsoft.com/office/officeart/2005/8/layout/cycle4"/>
    <dgm:cxn modelId="{26EC6073-89F4-4643-A4D7-D315B22ECEFF}" type="presOf" srcId="{F2D21C71-1CF8-4F88-BE04-BCF0A32798C3}" destId="{4C6EECFA-0636-4572-A053-CE735D646E69}" srcOrd="0" destOrd="0" presId="urn:microsoft.com/office/officeart/2005/8/layout/cycle4"/>
    <dgm:cxn modelId="{516C9A59-1566-4818-8BDC-5508F69D6D29}" type="presOf" srcId="{8FA64071-AF89-470D-91C0-5EB0767552BA}" destId="{792C24BE-0C0A-4C29-B6F1-16F4600E1151}" srcOrd="0" destOrd="0" presId="urn:microsoft.com/office/officeart/2005/8/layout/cycle4"/>
    <dgm:cxn modelId="{2C2E8412-8196-48EB-A3D8-1291F16AD21F}" type="presOf" srcId="{68F53FE0-13C5-4443-939B-89C828F65A46}" destId="{5FD0CDCD-DAE3-4653-8091-08ED804EB0BA}" srcOrd="0" destOrd="0" presId="urn:microsoft.com/office/officeart/2005/8/layout/cycle4"/>
    <dgm:cxn modelId="{652FEAB0-FE8E-4D48-9EA7-27E6D628291B}" type="presOf" srcId="{3930BEBF-7D60-4042-81E1-F78D908C24B8}" destId="{18C35087-1CB1-4969-9C1D-D9B1CBA211DB}" srcOrd="1" destOrd="0" presId="urn:microsoft.com/office/officeart/2005/8/layout/cycle4"/>
    <dgm:cxn modelId="{C479DE42-290C-466E-ABB3-6E53FB6467A9}" srcId="{0F0D558D-BD2F-41BC-B675-CCCD6DDAA702}" destId="{8FA64071-AF89-470D-91C0-5EB0767552BA}" srcOrd="0" destOrd="0" parTransId="{D1C4222C-7A37-4BF4-8604-1C03B8312ECE}" sibTransId="{49F8A8B7-707F-4097-83A6-10C13D595AA7}"/>
    <dgm:cxn modelId="{FF11C618-DBF2-411C-815A-76C9DF69C1A1}" srcId="{8FA64071-AF89-470D-91C0-5EB0767552BA}" destId="{3930BEBF-7D60-4042-81E1-F78D908C24B8}" srcOrd="0" destOrd="0" parTransId="{FA2AD99C-68A0-4657-BC19-86B4373BC6AD}" sibTransId="{129F59A3-B27F-4843-B0E1-1D05E293C883}"/>
    <dgm:cxn modelId="{106260C0-63AA-43C6-BC31-9028A6883478}" srcId="{68F53FE0-13C5-4443-939B-89C828F65A46}" destId="{BD5DD81D-8AB1-4638-97B9-70B480BB44AA}" srcOrd="0" destOrd="0" parTransId="{66442006-1E14-4EC4-A17B-2474265951F2}" sibTransId="{183D619A-496C-4407-9F87-E134587F1514}"/>
    <dgm:cxn modelId="{ADF329EA-6BA6-4955-ACBB-1F781CF111F5}" srcId="{C06141AA-E55D-4818-B821-670F5428A49A}" destId="{F2D21C71-1CF8-4F88-BE04-BCF0A32798C3}" srcOrd="0" destOrd="0" parTransId="{B4A27B43-0E13-4174-BCA8-C9840760CC16}" sibTransId="{AAAAA687-D2B1-44D4-9A37-A7257831F337}"/>
    <dgm:cxn modelId="{064FDCE1-F155-47BC-8D3F-E371D318E83E}" srcId="{0EBA10AE-26E0-413B-9389-84FAA05F4A2E}" destId="{07502313-A665-4588-9B68-832F29F37908}" srcOrd="0" destOrd="0" parTransId="{49C3DBEF-8F27-45EA-9A13-0174BCE06CA2}" sibTransId="{0E900AE7-3A42-4D31-A744-299BAAEBCDD9}"/>
    <dgm:cxn modelId="{49F3E41E-6BD9-481C-8622-17AAEA542F80}" type="presOf" srcId="{BD5DD81D-8AB1-4638-97B9-70B480BB44AA}" destId="{664FAD38-F9A2-4AEA-A295-94A94FA48C08}" srcOrd="1" destOrd="0" presId="urn:microsoft.com/office/officeart/2005/8/layout/cycle4"/>
    <dgm:cxn modelId="{1E115196-1DD7-4DF6-89F7-E3F053FA41C2}" type="presOf" srcId="{3930BEBF-7D60-4042-81E1-F78D908C24B8}" destId="{23B11EF0-22FF-46E4-9687-397A29745723}" srcOrd="0" destOrd="0" presId="urn:microsoft.com/office/officeart/2005/8/layout/cycle4"/>
    <dgm:cxn modelId="{2199AFBA-C4E1-44CF-B706-9C66845E15ED}" type="presOf" srcId="{BD5DD81D-8AB1-4638-97B9-70B480BB44AA}" destId="{BBB293F1-B263-4A82-8AFF-4B9285A7E776}" srcOrd="0" destOrd="0" presId="urn:microsoft.com/office/officeart/2005/8/layout/cycle4"/>
    <dgm:cxn modelId="{6393AC6A-B4D9-4046-8F24-E6F35D741202}" srcId="{0F0D558D-BD2F-41BC-B675-CCCD6DDAA702}" destId="{0EBA10AE-26E0-413B-9389-84FAA05F4A2E}" srcOrd="1" destOrd="0" parTransId="{A3A7A80D-740E-49C3-950A-A0BFA8FAE593}" sibTransId="{3A30DF15-7FED-4798-BAEA-A378BD6D4430}"/>
    <dgm:cxn modelId="{40D251B9-3859-4F79-9DB0-1690BFABBFF2}" type="presParOf" srcId="{A89CD3F6-60AC-45C5-9072-424A16A02487}" destId="{A684CE06-AF01-43B7-ABC0-CF06DDF4FE5B}" srcOrd="0" destOrd="0" presId="urn:microsoft.com/office/officeart/2005/8/layout/cycle4"/>
    <dgm:cxn modelId="{D939A09C-5B96-49C9-9703-4E32FE40D827}" type="presParOf" srcId="{A684CE06-AF01-43B7-ABC0-CF06DDF4FE5B}" destId="{E60D623A-B810-44A5-A527-93D7022AD062}" srcOrd="0" destOrd="0" presId="urn:microsoft.com/office/officeart/2005/8/layout/cycle4"/>
    <dgm:cxn modelId="{DD5C9D63-BB6D-47EA-9E3D-0B3C4C7BD2A0}" type="presParOf" srcId="{E60D623A-B810-44A5-A527-93D7022AD062}" destId="{23B11EF0-22FF-46E4-9687-397A29745723}" srcOrd="0" destOrd="0" presId="urn:microsoft.com/office/officeart/2005/8/layout/cycle4"/>
    <dgm:cxn modelId="{623E0E09-0E7C-46EE-BC19-54C9C6E1F0E8}" type="presParOf" srcId="{E60D623A-B810-44A5-A527-93D7022AD062}" destId="{18C35087-1CB1-4969-9C1D-D9B1CBA211DB}" srcOrd="1" destOrd="0" presId="urn:microsoft.com/office/officeart/2005/8/layout/cycle4"/>
    <dgm:cxn modelId="{D22FBFA2-EC09-49E2-A1F0-D87759843CE4}" type="presParOf" srcId="{A684CE06-AF01-43B7-ABC0-CF06DDF4FE5B}" destId="{3DB0C180-DE8E-440C-B68B-3BF23FE965A8}" srcOrd="1" destOrd="0" presId="urn:microsoft.com/office/officeart/2005/8/layout/cycle4"/>
    <dgm:cxn modelId="{7D8D8913-1807-4725-BC45-189E82CCC034}" type="presParOf" srcId="{3DB0C180-DE8E-440C-B68B-3BF23FE965A8}" destId="{7C529E62-2573-447E-A17B-D8F8E919E0EC}" srcOrd="0" destOrd="0" presId="urn:microsoft.com/office/officeart/2005/8/layout/cycle4"/>
    <dgm:cxn modelId="{6BA6F090-6F2A-4796-9321-8205F0643C59}" type="presParOf" srcId="{3DB0C180-DE8E-440C-B68B-3BF23FE965A8}" destId="{9F42DA62-DB97-48C2-9960-205F1F5E3425}" srcOrd="1" destOrd="0" presId="urn:microsoft.com/office/officeart/2005/8/layout/cycle4"/>
    <dgm:cxn modelId="{81C0BC79-1CDD-45A4-8AA8-0899DDDE24D8}" type="presParOf" srcId="{A684CE06-AF01-43B7-ABC0-CF06DDF4FE5B}" destId="{61F64816-F1CA-457E-AA46-300144BDAB0F}" srcOrd="2" destOrd="0" presId="urn:microsoft.com/office/officeart/2005/8/layout/cycle4"/>
    <dgm:cxn modelId="{24ACD3BA-360F-4891-B380-B2C066CBD9D0}" type="presParOf" srcId="{61F64816-F1CA-457E-AA46-300144BDAB0F}" destId="{4C6EECFA-0636-4572-A053-CE735D646E69}" srcOrd="0" destOrd="0" presId="urn:microsoft.com/office/officeart/2005/8/layout/cycle4"/>
    <dgm:cxn modelId="{996F6665-0312-4698-836C-C48B62061AEF}" type="presParOf" srcId="{61F64816-F1CA-457E-AA46-300144BDAB0F}" destId="{16BEBE85-3E97-4184-9507-DD4FEEDE67CE}" srcOrd="1" destOrd="0" presId="urn:microsoft.com/office/officeart/2005/8/layout/cycle4"/>
    <dgm:cxn modelId="{D016B626-A4B4-4C91-8982-99120BF653F6}" type="presParOf" srcId="{A684CE06-AF01-43B7-ABC0-CF06DDF4FE5B}" destId="{39B888A6-FC69-4A6B-A24C-6BAEB9FD6C4F}" srcOrd="3" destOrd="0" presId="urn:microsoft.com/office/officeart/2005/8/layout/cycle4"/>
    <dgm:cxn modelId="{E17649B2-988F-43E8-A8DF-6D70B075FA59}" type="presParOf" srcId="{39B888A6-FC69-4A6B-A24C-6BAEB9FD6C4F}" destId="{BBB293F1-B263-4A82-8AFF-4B9285A7E776}" srcOrd="0" destOrd="0" presId="urn:microsoft.com/office/officeart/2005/8/layout/cycle4"/>
    <dgm:cxn modelId="{7CF31939-1A74-4EF9-B1A5-099D354A13A3}" type="presParOf" srcId="{39B888A6-FC69-4A6B-A24C-6BAEB9FD6C4F}" destId="{664FAD38-F9A2-4AEA-A295-94A94FA48C08}" srcOrd="1" destOrd="0" presId="urn:microsoft.com/office/officeart/2005/8/layout/cycle4"/>
    <dgm:cxn modelId="{0A64DD7E-B414-41CA-92F5-7EF15453C598}" type="presParOf" srcId="{A684CE06-AF01-43B7-ABC0-CF06DDF4FE5B}" destId="{267CC7FC-BBA9-48B5-8240-22FCE3783B6F}" srcOrd="4" destOrd="0" presId="urn:microsoft.com/office/officeart/2005/8/layout/cycle4"/>
    <dgm:cxn modelId="{9D5770C5-281E-4063-BEB6-AB44FDC19894}" type="presParOf" srcId="{A89CD3F6-60AC-45C5-9072-424A16A02487}" destId="{2839A877-A786-4F8B-AB8C-FA30E01B0A92}" srcOrd="1" destOrd="0" presId="urn:microsoft.com/office/officeart/2005/8/layout/cycle4"/>
    <dgm:cxn modelId="{755D6B6D-5A1A-4004-87B3-4835CCB58180}" type="presParOf" srcId="{2839A877-A786-4F8B-AB8C-FA30E01B0A92}" destId="{792C24BE-0C0A-4C29-B6F1-16F4600E1151}" srcOrd="0" destOrd="0" presId="urn:microsoft.com/office/officeart/2005/8/layout/cycle4"/>
    <dgm:cxn modelId="{CD9714C8-70EE-4FBD-9A27-5FDC75EF1105}" type="presParOf" srcId="{2839A877-A786-4F8B-AB8C-FA30E01B0A92}" destId="{FA083848-659F-4C55-B82A-36A6C2602CD8}" srcOrd="1" destOrd="0" presId="urn:microsoft.com/office/officeart/2005/8/layout/cycle4"/>
    <dgm:cxn modelId="{80A7F91E-0B5A-4108-AF41-8072DFEAB2F3}" type="presParOf" srcId="{2839A877-A786-4F8B-AB8C-FA30E01B0A92}" destId="{6B94CD85-7AC1-4A55-A630-E2689845CF46}" srcOrd="2" destOrd="0" presId="urn:microsoft.com/office/officeart/2005/8/layout/cycle4"/>
    <dgm:cxn modelId="{62C85886-5D7B-41CF-B036-B8DA5A633350}" type="presParOf" srcId="{2839A877-A786-4F8B-AB8C-FA30E01B0A92}" destId="{5FD0CDCD-DAE3-4653-8091-08ED804EB0BA}" srcOrd="3" destOrd="0" presId="urn:microsoft.com/office/officeart/2005/8/layout/cycle4"/>
    <dgm:cxn modelId="{BE38B20A-9122-4B63-A636-F21792C4BB7C}" type="presParOf" srcId="{2839A877-A786-4F8B-AB8C-FA30E01B0A92}" destId="{5E2353B8-6243-4363-B38D-E4F1473ACEAC}" srcOrd="4" destOrd="0" presId="urn:microsoft.com/office/officeart/2005/8/layout/cycle4"/>
    <dgm:cxn modelId="{7A62D285-7C42-411D-8A45-E045105CC8D6}" type="presParOf" srcId="{A89CD3F6-60AC-45C5-9072-424A16A02487}" destId="{4510B717-8307-420B-9486-635D24F7195C}" srcOrd="2" destOrd="0" presId="urn:microsoft.com/office/officeart/2005/8/layout/cycle4"/>
    <dgm:cxn modelId="{330D3FEC-BEE6-4E0B-BEB2-C75B409AF5C0}" type="presParOf" srcId="{A89CD3F6-60AC-45C5-9072-424A16A02487}" destId="{F9B6DC6E-5EAD-46A0-ABE0-35604DA4DBD4}"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7CC74F-45FE-4A42-917E-AB02E7ED89D5}"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s-ES"/>
        </a:p>
      </dgm:t>
    </dgm:pt>
    <dgm:pt modelId="{5B9736A7-2EF5-4EC7-8970-4A96A20DDB05}">
      <dgm:prSet phldrT="[Texto]" custT="1"/>
      <dgm:spPr>
        <a:xfrm rot="16200000">
          <a:off x="-360836" y="361495"/>
          <a:ext cx="2436125" cy="17131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1200">
              <a:solidFill>
                <a:sysClr val="window" lastClr="FFFFFF"/>
              </a:solidFill>
              <a:latin typeface="Arial" panose="020B0604020202020204" pitchFamily="34" charset="0"/>
              <a:ea typeface="+mn-ea"/>
              <a:cs typeface="Arial" panose="020B0604020202020204" pitchFamily="34" charset="0"/>
            </a:rPr>
            <a:t>Masterclass.</a:t>
          </a:r>
        </a:p>
      </dgm:t>
    </dgm:pt>
    <dgm:pt modelId="{86E4E501-5A77-418E-AD34-559A1B89680F}" type="parTrans" cxnId="{B04AD9B7-5F78-40C8-A5EC-553F71B1736B}">
      <dgm:prSet/>
      <dgm:spPr/>
      <dgm:t>
        <a:bodyPr/>
        <a:lstStyle/>
        <a:p>
          <a:endParaRPr lang="es-ES"/>
        </a:p>
      </dgm:t>
    </dgm:pt>
    <dgm:pt modelId="{6C8144D8-63E0-4B20-A461-72B64F63BB8C}" type="sibTrans" cxnId="{B04AD9B7-5F78-40C8-A5EC-553F71B1736B}">
      <dgm:prSet/>
      <dgm:spPr/>
      <dgm:t>
        <a:bodyPr/>
        <a:lstStyle/>
        <a:p>
          <a:endParaRPr lang="es-ES"/>
        </a:p>
      </dgm:t>
    </dgm:pt>
    <dgm:pt modelId="{A47354F8-0F99-4940-A747-C41ECB74C738}">
      <dgm:prSet phldrT="[Texto]" custT="1"/>
      <dgm:spPr>
        <a:xfrm rot="16200000">
          <a:off x="3322401" y="361495"/>
          <a:ext cx="2436125" cy="17131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1200">
              <a:solidFill>
                <a:sysClr val="window" lastClr="FFFFFF"/>
              </a:solidFill>
              <a:latin typeface="Arial" panose="020B0604020202020204" pitchFamily="34" charset="0"/>
              <a:ea typeface="+mn-ea"/>
              <a:cs typeface="Arial" panose="020B0604020202020204" pitchFamily="34" charset="0"/>
            </a:rPr>
            <a:t>Essential Questions: projective / Socratic. </a:t>
          </a:r>
        </a:p>
      </dgm:t>
    </dgm:pt>
    <dgm:pt modelId="{45C5684A-4B16-449C-BA1E-FF0654CE119B}" type="parTrans" cxnId="{F2F8A7F8-7CD0-4125-A951-CC78426315C7}">
      <dgm:prSet/>
      <dgm:spPr/>
      <dgm:t>
        <a:bodyPr/>
        <a:lstStyle/>
        <a:p>
          <a:endParaRPr lang="es-ES"/>
        </a:p>
      </dgm:t>
    </dgm:pt>
    <dgm:pt modelId="{9E175C9B-4983-4925-9CC6-BDE947DA212B}" type="sibTrans" cxnId="{F2F8A7F8-7CD0-4125-A951-CC78426315C7}">
      <dgm:prSet/>
      <dgm:spPr/>
      <dgm:t>
        <a:bodyPr/>
        <a:lstStyle/>
        <a:p>
          <a:endParaRPr lang="es-ES"/>
        </a:p>
      </dgm:t>
    </dgm:pt>
    <dgm:pt modelId="{F81D1DB9-9EB4-4EB3-9A00-F8DC8960D3AD}">
      <dgm:prSet phldrT="[Texto]" custT="1"/>
      <dgm:spPr>
        <a:xfrm rot="16200000">
          <a:off x="1507202" y="361495"/>
          <a:ext cx="2383285" cy="17131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1200">
              <a:solidFill>
                <a:sysClr val="window" lastClr="FFFFFF"/>
              </a:solidFill>
              <a:latin typeface="Arial" panose="020B0604020202020204" pitchFamily="34" charset="0"/>
              <a:ea typeface="+mn-ea"/>
              <a:cs typeface="Arial" panose="020B0604020202020204" pitchFamily="34" charset="0"/>
            </a:rPr>
            <a:t>Sequenced and creator of knowledge presentation. Principles of disciplinary, interdisplinar, and transdisciplinary progress.</a:t>
          </a:r>
        </a:p>
      </dgm:t>
    </dgm:pt>
    <dgm:pt modelId="{681291A3-B3DF-48CC-A0AD-6CDE9F6876F7}" type="sibTrans" cxnId="{90DAC11C-ED5C-4C66-A557-47CD3D040D44}">
      <dgm:prSet/>
      <dgm:spPr/>
      <dgm:t>
        <a:bodyPr/>
        <a:lstStyle/>
        <a:p>
          <a:endParaRPr lang="es-ES"/>
        </a:p>
      </dgm:t>
    </dgm:pt>
    <dgm:pt modelId="{4FBDE064-5160-41E6-AB75-014DE088B5EE}" type="parTrans" cxnId="{90DAC11C-ED5C-4C66-A557-47CD3D040D44}">
      <dgm:prSet/>
      <dgm:spPr/>
      <dgm:t>
        <a:bodyPr/>
        <a:lstStyle/>
        <a:p>
          <a:endParaRPr lang="es-ES"/>
        </a:p>
      </dgm:t>
    </dgm:pt>
    <dgm:pt modelId="{17ED9383-9381-41D5-AFD2-142C598D94F3}" type="pres">
      <dgm:prSet presAssocID="{E97CC74F-45FE-4A42-917E-AB02E7ED89D5}" presName="Name0" presStyleCnt="0">
        <dgm:presLayoutVars>
          <dgm:dir/>
          <dgm:resizeHandles val="exact"/>
        </dgm:presLayoutVars>
      </dgm:prSet>
      <dgm:spPr/>
    </dgm:pt>
    <dgm:pt modelId="{58E2A771-B18A-4EE3-A279-5849209B40EF}" type="pres">
      <dgm:prSet presAssocID="{5B9736A7-2EF5-4EC7-8970-4A96A20DDB05}" presName="node" presStyleLbl="node1" presStyleIdx="0" presStyleCnt="3">
        <dgm:presLayoutVars>
          <dgm:bulletEnabled val="1"/>
        </dgm:presLayoutVars>
      </dgm:prSet>
      <dgm:spPr>
        <a:prstGeom prst="flowChartManualOperation">
          <a:avLst/>
        </a:prstGeom>
      </dgm:spPr>
    </dgm:pt>
    <dgm:pt modelId="{E2FC2419-FB2D-4D85-B2A0-C96E9BF93AB2}" type="pres">
      <dgm:prSet presAssocID="{6C8144D8-63E0-4B20-A461-72B64F63BB8C}" presName="sibTrans" presStyleCnt="0"/>
      <dgm:spPr/>
    </dgm:pt>
    <dgm:pt modelId="{6678798E-CDD2-441E-A6F7-A34D3984C658}" type="pres">
      <dgm:prSet presAssocID="{F81D1DB9-9EB4-4EB3-9A00-F8DC8960D3AD}" presName="node" presStyleLbl="node1" presStyleIdx="1" presStyleCnt="3" custScaleY="97831">
        <dgm:presLayoutVars>
          <dgm:bulletEnabled val="1"/>
        </dgm:presLayoutVars>
      </dgm:prSet>
      <dgm:spPr>
        <a:prstGeom prst="flowChartManualOperation">
          <a:avLst/>
        </a:prstGeom>
      </dgm:spPr>
    </dgm:pt>
    <dgm:pt modelId="{493AF487-59F3-419A-9EAB-C0E6AA996619}" type="pres">
      <dgm:prSet presAssocID="{681291A3-B3DF-48CC-A0AD-6CDE9F6876F7}" presName="sibTrans" presStyleCnt="0"/>
      <dgm:spPr/>
    </dgm:pt>
    <dgm:pt modelId="{17B14E55-BE95-435F-A0FD-2DF5ECD2308C}" type="pres">
      <dgm:prSet presAssocID="{A47354F8-0F99-4940-A747-C41ECB74C738}" presName="node" presStyleLbl="node1" presStyleIdx="2" presStyleCnt="3">
        <dgm:presLayoutVars>
          <dgm:bulletEnabled val="1"/>
        </dgm:presLayoutVars>
      </dgm:prSet>
      <dgm:spPr>
        <a:prstGeom prst="flowChartManualOperation">
          <a:avLst/>
        </a:prstGeom>
      </dgm:spPr>
    </dgm:pt>
  </dgm:ptLst>
  <dgm:cxnLst>
    <dgm:cxn modelId="{B04AD9B7-5F78-40C8-A5EC-553F71B1736B}" srcId="{E97CC74F-45FE-4A42-917E-AB02E7ED89D5}" destId="{5B9736A7-2EF5-4EC7-8970-4A96A20DDB05}" srcOrd="0" destOrd="0" parTransId="{86E4E501-5A77-418E-AD34-559A1B89680F}" sibTransId="{6C8144D8-63E0-4B20-A461-72B64F63BB8C}"/>
    <dgm:cxn modelId="{0390E530-5E51-4DEC-9F6E-50D78ADA676E}" type="presOf" srcId="{A47354F8-0F99-4940-A747-C41ECB74C738}" destId="{17B14E55-BE95-435F-A0FD-2DF5ECD2308C}" srcOrd="0" destOrd="0" presId="urn:microsoft.com/office/officeart/2005/8/layout/hList6"/>
    <dgm:cxn modelId="{91286CBF-21C1-44ED-BED0-3BB84BC33688}" type="presOf" srcId="{E97CC74F-45FE-4A42-917E-AB02E7ED89D5}" destId="{17ED9383-9381-41D5-AFD2-142C598D94F3}" srcOrd="0" destOrd="0" presId="urn:microsoft.com/office/officeart/2005/8/layout/hList6"/>
    <dgm:cxn modelId="{F2F8A7F8-7CD0-4125-A951-CC78426315C7}" srcId="{E97CC74F-45FE-4A42-917E-AB02E7ED89D5}" destId="{A47354F8-0F99-4940-A747-C41ECB74C738}" srcOrd="2" destOrd="0" parTransId="{45C5684A-4B16-449C-BA1E-FF0654CE119B}" sibTransId="{9E175C9B-4983-4925-9CC6-BDE947DA212B}"/>
    <dgm:cxn modelId="{8EB4411D-964F-46D8-BBAA-18141DD0FD4C}" type="presOf" srcId="{5B9736A7-2EF5-4EC7-8970-4A96A20DDB05}" destId="{58E2A771-B18A-4EE3-A279-5849209B40EF}" srcOrd="0" destOrd="0" presId="urn:microsoft.com/office/officeart/2005/8/layout/hList6"/>
    <dgm:cxn modelId="{90DAC11C-ED5C-4C66-A557-47CD3D040D44}" srcId="{E97CC74F-45FE-4A42-917E-AB02E7ED89D5}" destId="{F81D1DB9-9EB4-4EB3-9A00-F8DC8960D3AD}" srcOrd="1" destOrd="0" parTransId="{4FBDE064-5160-41E6-AB75-014DE088B5EE}" sibTransId="{681291A3-B3DF-48CC-A0AD-6CDE9F6876F7}"/>
    <dgm:cxn modelId="{1C4CE203-80DF-4C97-BAA3-CB84F697415D}" type="presOf" srcId="{F81D1DB9-9EB4-4EB3-9A00-F8DC8960D3AD}" destId="{6678798E-CDD2-441E-A6F7-A34D3984C658}" srcOrd="0" destOrd="0" presId="urn:microsoft.com/office/officeart/2005/8/layout/hList6"/>
    <dgm:cxn modelId="{9FC3FFC5-EF9D-4C74-9BCF-9501C41784B6}" type="presParOf" srcId="{17ED9383-9381-41D5-AFD2-142C598D94F3}" destId="{58E2A771-B18A-4EE3-A279-5849209B40EF}" srcOrd="0" destOrd="0" presId="urn:microsoft.com/office/officeart/2005/8/layout/hList6"/>
    <dgm:cxn modelId="{9A45A82F-75D1-4443-A107-799380EFDA33}" type="presParOf" srcId="{17ED9383-9381-41D5-AFD2-142C598D94F3}" destId="{E2FC2419-FB2D-4D85-B2A0-C96E9BF93AB2}" srcOrd="1" destOrd="0" presId="urn:microsoft.com/office/officeart/2005/8/layout/hList6"/>
    <dgm:cxn modelId="{015319A9-CC24-4B77-8FDA-36A6D8FA2C5C}" type="presParOf" srcId="{17ED9383-9381-41D5-AFD2-142C598D94F3}" destId="{6678798E-CDD2-441E-A6F7-A34D3984C658}" srcOrd="2" destOrd="0" presId="urn:microsoft.com/office/officeart/2005/8/layout/hList6"/>
    <dgm:cxn modelId="{AD840AFE-E841-4308-B3F2-46E25A767E79}" type="presParOf" srcId="{17ED9383-9381-41D5-AFD2-142C598D94F3}" destId="{493AF487-59F3-419A-9EAB-C0E6AA996619}" srcOrd="3" destOrd="0" presId="urn:microsoft.com/office/officeart/2005/8/layout/hList6"/>
    <dgm:cxn modelId="{8A977377-7B94-4AE5-9679-20484370157F}" type="presParOf" srcId="{17ED9383-9381-41D5-AFD2-142C598D94F3}" destId="{17B14E55-BE95-435F-A0FD-2DF5ECD2308C}" srcOrd="4" destOrd="0" presId="urn:microsoft.com/office/officeart/2005/8/layout/h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EECFA-0636-4572-A053-CE735D646E69}">
      <dsp:nvSpPr>
        <dsp:cNvPr id="0" name=""/>
        <dsp:cNvSpPr/>
      </dsp:nvSpPr>
      <dsp:spPr>
        <a:xfrm>
          <a:off x="1984455" y="2889425"/>
          <a:ext cx="1556216" cy="260809"/>
        </a:xfrm>
        <a:prstGeom prst="roundRect">
          <a:avLst>
            <a:gd name="adj" fmla="val 100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ES" sz="1000" kern="1200"/>
            <a:t>INFORMAL</a:t>
          </a:r>
          <a:endParaRPr lang="es-ES" sz="700" kern="1200"/>
        </a:p>
      </dsp:txBody>
      <dsp:txXfrm>
        <a:off x="2457049" y="2960357"/>
        <a:ext cx="1077893" cy="184148"/>
      </dsp:txXfrm>
    </dsp:sp>
    <dsp:sp modelId="{BBB293F1-B263-4A82-8AFF-4B9285A7E776}">
      <dsp:nvSpPr>
        <dsp:cNvPr id="0" name=""/>
        <dsp:cNvSpPr/>
      </dsp:nvSpPr>
      <dsp:spPr>
        <a:xfrm>
          <a:off x="140309" y="1433125"/>
          <a:ext cx="1556216" cy="290113"/>
        </a:xfrm>
        <a:prstGeom prst="roundRect">
          <a:avLst>
            <a:gd name="adj" fmla="val 100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ES" sz="1000" kern="1200"/>
            <a:t>INTENTIONAL</a:t>
          </a:r>
          <a:endParaRPr lang="es-ES" sz="800" kern="1200"/>
        </a:p>
      </dsp:txBody>
      <dsp:txXfrm>
        <a:off x="146682" y="1512026"/>
        <a:ext cx="1076605" cy="204839"/>
      </dsp:txXfrm>
    </dsp:sp>
    <dsp:sp modelId="{7C529E62-2573-447E-A17B-D8F8E919E0EC}">
      <dsp:nvSpPr>
        <dsp:cNvPr id="0" name=""/>
        <dsp:cNvSpPr/>
      </dsp:nvSpPr>
      <dsp:spPr>
        <a:xfrm>
          <a:off x="3843823" y="1446003"/>
          <a:ext cx="1556216" cy="310628"/>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s-ES" sz="1000" kern="1200"/>
            <a:t>UNEXPECTED</a:t>
          </a:r>
          <a:endParaRPr lang="es-ES" sz="700" kern="1200"/>
        </a:p>
      </dsp:txBody>
      <dsp:txXfrm>
        <a:off x="4317511" y="1452826"/>
        <a:ext cx="1075705" cy="219325"/>
      </dsp:txXfrm>
    </dsp:sp>
    <dsp:sp modelId="{23B11EF0-22FF-46E4-9687-397A29745723}">
      <dsp:nvSpPr>
        <dsp:cNvPr id="0" name=""/>
        <dsp:cNvSpPr/>
      </dsp:nvSpPr>
      <dsp:spPr>
        <a:xfrm>
          <a:off x="2151983" y="39582"/>
          <a:ext cx="1556216" cy="304771"/>
        </a:xfrm>
        <a:prstGeom prst="roundRect">
          <a:avLst>
            <a:gd name="adj" fmla="val 100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ctr" defTabSz="466725">
            <a:lnSpc>
              <a:spcPct val="90000"/>
            </a:lnSpc>
            <a:spcBef>
              <a:spcPct val="0"/>
            </a:spcBef>
            <a:spcAft>
              <a:spcPct val="15000"/>
            </a:spcAft>
            <a:buChar char="•"/>
          </a:pPr>
          <a:r>
            <a:rPr lang="es-ES" sz="1050" kern="1200"/>
            <a:t>FORMAL</a:t>
          </a:r>
          <a:endParaRPr lang="es-ES" sz="700" kern="1200"/>
        </a:p>
      </dsp:txBody>
      <dsp:txXfrm>
        <a:off x="2158678" y="46277"/>
        <a:ext cx="1075961" cy="215188"/>
      </dsp:txXfrm>
    </dsp:sp>
    <dsp:sp modelId="{792C24BE-0C0A-4C29-B6F1-16F4600E1151}">
      <dsp:nvSpPr>
        <dsp:cNvPr id="0" name=""/>
        <dsp:cNvSpPr/>
      </dsp:nvSpPr>
      <dsp:spPr>
        <a:xfrm>
          <a:off x="1485898" y="266699"/>
          <a:ext cx="1001186" cy="118978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S" sz="1000" kern="1200"/>
            <a:t>eLearning classes</a:t>
          </a:r>
        </a:p>
        <a:p>
          <a:pPr marL="0" lvl="0" indent="0" algn="ctr" defTabSz="444500">
            <a:lnSpc>
              <a:spcPct val="90000"/>
            </a:lnSpc>
            <a:spcBef>
              <a:spcPct val="0"/>
            </a:spcBef>
            <a:spcAft>
              <a:spcPct val="35000"/>
            </a:spcAft>
            <a:buNone/>
          </a:pPr>
          <a:r>
            <a:rPr lang="es-ES" sz="1000" kern="1200"/>
            <a:t>Reviews</a:t>
          </a:r>
        </a:p>
      </dsp:txBody>
      <dsp:txXfrm>
        <a:off x="1779139" y="615177"/>
        <a:ext cx="707945" cy="841302"/>
      </dsp:txXfrm>
    </dsp:sp>
    <dsp:sp modelId="{FA083848-659F-4C55-B82A-36A6C2602CD8}">
      <dsp:nvSpPr>
        <dsp:cNvPr id="0" name=""/>
        <dsp:cNvSpPr/>
      </dsp:nvSpPr>
      <dsp:spPr>
        <a:xfrm rot="5400000">
          <a:off x="2837706" y="227011"/>
          <a:ext cx="1151682" cy="126915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S" sz="1000" kern="1200"/>
            <a:t>Selfstudy Social media Internet</a:t>
          </a:r>
        </a:p>
      </dsp:txBody>
      <dsp:txXfrm rot="-5400000">
        <a:off x="2778971" y="623067"/>
        <a:ext cx="897427" cy="814362"/>
      </dsp:txXfrm>
    </dsp:sp>
    <dsp:sp modelId="{6B94CD85-7AC1-4A55-A630-E2689845CF46}">
      <dsp:nvSpPr>
        <dsp:cNvPr id="0" name=""/>
        <dsp:cNvSpPr/>
      </dsp:nvSpPr>
      <dsp:spPr>
        <a:xfrm rot="10800000">
          <a:off x="2864694" y="1700739"/>
          <a:ext cx="1097707" cy="117581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S" sz="1000" kern="1200"/>
            <a:t>Community</a:t>
          </a:r>
        </a:p>
        <a:p>
          <a:pPr marL="0" lvl="0" indent="0" algn="ctr" defTabSz="444500">
            <a:lnSpc>
              <a:spcPct val="90000"/>
            </a:lnSpc>
            <a:spcBef>
              <a:spcPct val="0"/>
            </a:spcBef>
            <a:spcAft>
              <a:spcPct val="35000"/>
            </a:spcAft>
            <a:buNone/>
          </a:pPr>
          <a:r>
            <a:rPr lang="es-ES" sz="1000" kern="1200"/>
            <a:t>Exploring</a:t>
          </a:r>
        </a:p>
        <a:p>
          <a:pPr marL="0" lvl="0" indent="0" algn="ctr" defTabSz="444500">
            <a:lnSpc>
              <a:spcPct val="90000"/>
            </a:lnSpc>
            <a:spcBef>
              <a:spcPct val="0"/>
            </a:spcBef>
            <a:spcAft>
              <a:spcPct val="35000"/>
            </a:spcAft>
            <a:buNone/>
          </a:pPr>
          <a:r>
            <a:rPr lang="es-ES" sz="1000" kern="1200"/>
            <a:t>Playing</a:t>
          </a:r>
        </a:p>
      </dsp:txBody>
      <dsp:txXfrm rot="10800000">
        <a:off x="2864694" y="1700739"/>
        <a:ext cx="776196" cy="831425"/>
      </dsp:txXfrm>
    </dsp:sp>
    <dsp:sp modelId="{5FD0CDCD-DAE3-4653-8091-08ED804EB0BA}">
      <dsp:nvSpPr>
        <dsp:cNvPr id="0" name=""/>
        <dsp:cNvSpPr/>
      </dsp:nvSpPr>
      <dsp:spPr>
        <a:xfrm rot="16200000">
          <a:off x="1379536" y="1759482"/>
          <a:ext cx="1213910" cy="105832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S" sz="1000" kern="1200"/>
            <a:t>Reading</a:t>
          </a:r>
        </a:p>
        <a:p>
          <a:pPr marL="0" lvl="0" indent="0" algn="ctr" defTabSz="444500">
            <a:lnSpc>
              <a:spcPct val="90000"/>
            </a:lnSpc>
            <a:spcBef>
              <a:spcPct val="0"/>
            </a:spcBef>
            <a:spcAft>
              <a:spcPct val="35000"/>
            </a:spcAft>
            <a:buNone/>
          </a:pPr>
          <a:r>
            <a:rPr lang="es-ES" sz="1000" kern="1200"/>
            <a:t>Teaching</a:t>
          </a:r>
        </a:p>
        <a:p>
          <a:pPr marL="0" lvl="0" indent="0" algn="ctr" defTabSz="444500">
            <a:lnSpc>
              <a:spcPct val="90000"/>
            </a:lnSpc>
            <a:spcBef>
              <a:spcPct val="0"/>
            </a:spcBef>
            <a:spcAft>
              <a:spcPct val="35000"/>
            </a:spcAft>
            <a:buNone/>
          </a:pPr>
          <a:r>
            <a:rPr lang="es-ES" sz="1000" kern="1200"/>
            <a:t>Tutorials</a:t>
          </a:r>
        </a:p>
      </dsp:txBody>
      <dsp:txXfrm rot="5400000">
        <a:off x="1767305" y="1681691"/>
        <a:ext cx="748349" cy="858364"/>
      </dsp:txXfrm>
    </dsp:sp>
    <dsp:sp modelId="{4510B717-8307-420B-9486-635D24F7195C}">
      <dsp:nvSpPr>
        <dsp:cNvPr id="0" name=""/>
        <dsp:cNvSpPr/>
      </dsp:nvSpPr>
      <dsp:spPr>
        <a:xfrm>
          <a:off x="2464539" y="1291596"/>
          <a:ext cx="470960" cy="409530"/>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9B6DC6E-5EAD-46A0-ABE0-35604DA4DBD4}">
      <dsp:nvSpPr>
        <dsp:cNvPr id="0" name=""/>
        <dsp:cNvSpPr/>
      </dsp:nvSpPr>
      <dsp:spPr>
        <a:xfrm rot="10800000">
          <a:off x="2464539" y="1449108"/>
          <a:ext cx="470960" cy="409530"/>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2A771-B18A-4EE3-A279-5849209B40EF}">
      <dsp:nvSpPr>
        <dsp:cNvPr id="0" name=""/>
        <dsp:cNvSpPr/>
      </dsp:nvSpPr>
      <dsp:spPr>
        <a:xfrm rot="16200000">
          <a:off x="-177727" y="178386"/>
          <a:ext cx="2070201" cy="1713428"/>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s-ES" sz="1200" kern="1200">
              <a:solidFill>
                <a:sysClr val="window" lastClr="FFFFFF"/>
              </a:solidFill>
              <a:latin typeface="Arial" panose="020B0604020202020204" pitchFamily="34" charset="0"/>
              <a:ea typeface="+mn-ea"/>
              <a:cs typeface="Arial" panose="020B0604020202020204" pitchFamily="34" charset="0"/>
            </a:rPr>
            <a:t>Masterclass.</a:t>
          </a:r>
        </a:p>
      </dsp:txBody>
      <dsp:txXfrm rot="5400000">
        <a:off x="660" y="414039"/>
        <a:ext cx="1713428" cy="1242121"/>
      </dsp:txXfrm>
    </dsp:sp>
    <dsp:sp modelId="{6678798E-CDD2-441E-A6F7-A34D3984C658}">
      <dsp:nvSpPr>
        <dsp:cNvPr id="0" name=""/>
        <dsp:cNvSpPr/>
      </dsp:nvSpPr>
      <dsp:spPr>
        <a:xfrm rot="16200000">
          <a:off x="1686659" y="178386"/>
          <a:ext cx="2025298" cy="1713428"/>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s-ES" sz="1200" kern="1200">
              <a:solidFill>
                <a:sysClr val="window" lastClr="FFFFFF"/>
              </a:solidFill>
              <a:latin typeface="Arial" panose="020B0604020202020204" pitchFamily="34" charset="0"/>
              <a:ea typeface="+mn-ea"/>
              <a:cs typeface="Arial" panose="020B0604020202020204" pitchFamily="34" charset="0"/>
            </a:rPr>
            <a:t>Sequenced and creator of knowledge presentation. Principles of disciplinary, interdisplinar, and transdisciplinary progress.</a:t>
          </a:r>
        </a:p>
      </dsp:txBody>
      <dsp:txXfrm rot="5400000">
        <a:off x="1842594" y="427511"/>
        <a:ext cx="1713428" cy="1215178"/>
      </dsp:txXfrm>
    </dsp:sp>
    <dsp:sp modelId="{17B14E55-BE95-435F-A0FD-2DF5ECD2308C}">
      <dsp:nvSpPr>
        <dsp:cNvPr id="0" name=""/>
        <dsp:cNvSpPr/>
      </dsp:nvSpPr>
      <dsp:spPr>
        <a:xfrm rot="16200000">
          <a:off x="3506143" y="178386"/>
          <a:ext cx="2070201" cy="1713428"/>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s-ES" sz="1200" kern="1200">
              <a:solidFill>
                <a:sysClr val="window" lastClr="FFFFFF"/>
              </a:solidFill>
              <a:latin typeface="Arial" panose="020B0604020202020204" pitchFamily="34" charset="0"/>
              <a:ea typeface="+mn-ea"/>
              <a:cs typeface="Arial" panose="020B0604020202020204" pitchFamily="34" charset="0"/>
            </a:rPr>
            <a:t>Essential Questions: projective / Socratic. </a:t>
          </a:r>
        </a:p>
      </dsp:txBody>
      <dsp:txXfrm rot="5400000">
        <a:off x="3684530" y="414039"/>
        <a:ext cx="1713428" cy="1242121"/>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3E87-4781-4160-A9DE-ACFEAC3D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7762</Words>
  <Characters>42695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Mariluz</cp:lastModifiedBy>
  <cp:revision>10</cp:revision>
  <cp:lastPrinted>2016-05-27T18:05:00Z</cp:lastPrinted>
  <dcterms:created xsi:type="dcterms:W3CDTF">2016-08-21T16:12:00Z</dcterms:created>
  <dcterms:modified xsi:type="dcterms:W3CDTF">2016-08-23T07:31:00Z</dcterms:modified>
</cp:coreProperties>
</file>